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Экономико-правовое обеспечение экологической безопасности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Административное, финансовое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40B18A3" w:rsidR="00A77598" w:rsidRPr="001C4EF7" w:rsidRDefault="001C4EF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D34FA" w:rsidRDefault="007A7979" w:rsidP="00511619">
            <w:pPr>
              <w:rPr>
                <w:rFonts w:ascii="Times New Roman" w:hAnsi="Times New Roman" w:cs="Times New Roman"/>
                <w:sz w:val="20"/>
                <w:szCs w:val="20"/>
              </w:rPr>
            </w:pPr>
            <w:r w:rsidRPr="00CD34FA">
              <w:rPr>
                <w:rFonts w:ascii="Times New Roman" w:hAnsi="Times New Roman" w:cs="Times New Roman"/>
                <w:sz w:val="20"/>
                <w:szCs w:val="20"/>
              </w:rPr>
              <w:t xml:space="preserve">к.э.н, </w:t>
            </w:r>
            <w:proofErr w:type="spellStart"/>
            <w:r w:rsidRPr="00CD34FA">
              <w:rPr>
                <w:rFonts w:ascii="Times New Roman" w:hAnsi="Times New Roman" w:cs="Times New Roman"/>
                <w:sz w:val="20"/>
                <w:szCs w:val="20"/>
              </w:rPr>
              <w:t>Ронинсон</w:t>
            </w:r>
            <w:proofErr w:type="spellEnd"/>
            <w:r w:rsidRPr="00CD34FA">
              <w:rPr>
                <w:rFonts w:ascii="Times New Roman" w:hAnsi="Times New Roman" w:cs="Times New Roman"/>
                <w:sz w:val="20"/>
                <w:szCs w:val="20"/>
              </w:rPr>
              <w:t xml:space="preserve"> Ольга Владимировна</w:t>
            </w:r>
          </w:p>
        </w:tc>
      </w:tr>
      <w:tr w:rsidR="007A7979" w:rsidRPr="007A7979" w14:paraId="15CD5BC7" w14:textId="77777777" w:rsidTr="00ED54AA">
        <w:tc>
          <w:tcPr>
            <w:tcW w:w="9345" w:type="dxa"/>
          </w:tcPr>
          <w:p w14:paraId="77EE8E13" w14:textId="77777777" w:rsidR="007A7979" w:rsidRPr="00CD34FA" w:rsidRDefault="007A7979" w:rsidP="00511619">
            <w:pPr>
              <w:rPr>
                <w:rFonts w:ascii="Times New Roman" w:hAnsi="Times New Roman" w:cs="Times New Roman"/>
                <w:sz w:val="20"/>
                <w:szCs w:val="20"/>
              </w:rPr>
            </w:pPr>
            <w:proofErr w:type="spellStart"/>
            <w:r w:rsidRPr="00CD34FA">
              <w:rPr>
                <w:rFonts w:ascii="Times New Roman" w:hAnsi="Times New Roman" w:cs="Times New Roman"/>
                <w:sz w:val="20"/>
                <w:szCs w:val="20"/>
              </w:rPr>
              <w:t>к.ю</w:t>
            </w:r>
            <w:proofErr w:type="gramStart"/>
            <w:r w:rsidRPr="00CD34FA">
              <w:rPr>
                <w:rFonts w:ascii="Times New Roman" w:hAnsi="Times New Roman" w:cs="Times New Roman"/>
                <w:sz w:val="20"/>
                <w:szCs w:val="20"/>
              </w:rPr>
              <w:t>.н</w:t>
            </w:r>
            <w:proofErr w:type="spellEnd"/>
            <w:proofErr w:type="gramEnd"/>
            <w:r w:rsidRPr="00CD34FA">
              <w:rPr>
                <w:rFonts w:ascii="Times New Roman" w:hAnsi="Times New Roman" w:cs="Times New Roman"/>
                <w:sz w:val="20"/>
                <w:szCs w:val="20"/>
              </w:rPr>
              <w:t xml:space="preserve">, </w:t>
            </w:r>
            <w:proofErr w:type="spellStart"/>
            <w:r w:rsidRPr="00CD34FA">
              <w:rPr>
                <w:rFonts w:ascii="Times New Roman" w:hAnsi="Times New Roman" w:cs="Times New Roman"/>
                <w:sz w:val="20"/>
                <w:szCs w:val="20"/>
              </w:rPr>
              <w:t>Левитанус</w:t>
            </w:r>
            <w:proofErr w:type="spellEnd"/>
            <w:r w:rsidRPr="00CD34FA">
              <w:rPr>
                <w:rFonts w:ascii="Times New Roman" w:hAnsi="Times New Roman" w:cs="Times New Roman"/>
                <w:sz w:val="20"/>
                <w:szCs w:val="20"/>
              </w:rPr>
              <w:t xml:space="preserve"> Борис Александрович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F053FBD" w:rsidR="004475DA" w:rsidRPr="001C4EF7" w:rsidRDefault="001C4EF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4D5924A" w14:textId="77777777" w:rsidR="00CD34F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125529" w:history="1">
            <w:r w:rsidR="00CD34FA" w:rsidRPr="00185124">
              <w:rPr>
                <w:rStyle w:val="a8"/>
                <w:rFonts w:ascii="Times New Roman" w:hAnsi="Times New Roman" w:cs="Times New Roman"/>
                <w:b/>
                <w:noProof/>
              </w:rPr>
              <w:t>1. ЦЕЛИ ОСВОЕНИЯ ДИСЦИПЛИНЫ</w:t>
            </w:r>
            <w:r w:rsidR="00CD34FA">
              <w:rPr>
                <w:noProof/>
                <w:webHidden/>
              </w:rPr>
              <w:tab/>
            </w:r>
            <w:r w:rsidR="00CD34FA">
              <w:rPr>
                <w:noProof/>
                <w:webHidden/>
              </w:rPr>
              <w:fldChar w:fldCharType="begin"/>
            </w:r>
            <w:r w:rsidR="00CD34FA">
              <w:rPr>
                <w:noProof/>
                <w:webHidden/>
              </w:rPr>
              <w:instrText xml:space="preserve"> PAGEREF _Toc198125529 \h </w:instrText>
            </w:r>
            <w:r w:rsidR="00CD34FA">
              <w:rPr>
                <w:noProof/>
                <w:webHidden/>
              </w:rPr>
            </w:r>
            <w:r w:rsidR="00CD34FA">
              <w:rPr>
                <w:noProof/>
                <w:webHidden/>
              </w:rPr>
              <w:fldChar w:fldCharType="separate"/>
            </w:r>
            <w:r w:rsidR="00CD34FA">
              <w:rPr>
                <w:noProof/>
                <w:webHidden/>
              </w:rPr>
              <w:t>3</w:t>
            </w:r>
            <w:r w:rsidR="00CD34FA">
              <w:rPr>
                <w:noProof/>
                <w:webHidden/>
              </w:rPr>
              <w:fldChar w:fldCharType="end"/>
            </w:r>
          </w:hyperlink>
        </w:p>
        <w:p w14:paraId="705A1219" w14:textId="77777777" w:rsidR="00CD34FA" w:rsidRDefault="00136E63">
          <w:pPr>
            <w:pStyle w:val="11"/>
            <w:tabs>
              <w:tab w:val="right" w:leader="dot" w:pos="9345"/>
            </w:tabs>
            <w:rPr>
              <w:rFonts w:eastAsiaTheme="minorEastAsia"/>
              <w:noProof/>
              <w:lang w:eastAsia="ru-RU"/>
            </w:rPr>
          </w:pPr>
          <w:hyperlink w:anchor="_Toc198125530" w:history="1">
            <w:r w:rsidR="00CD34FA" w:rsidRPr="00185124">
              <w:rPr>
                <w:rStyle w:val="a8"/>
                <w:rFonts w:ascii="Times New Roman" w:hAnsi="Times New Roman" w:cs="Times New Roman"/>
                <w:b/>
                <w:noProof/>
              </w:rPr>
              <w:t>2. МЕСТО ДИСЦИПЛИНЫ В СТРУКТУРЕ ОБРАЗОВАТЕЛЬНОЙ ПРОГРАММЫ</w:t>
            </w:r>
            <w:r w:rsidR="00CD34FA">
              <w:rPr>
                <w:noProof/>
                <w:webHidden/>
              </w:rPr>
              <w:tab/>
            </w:r>
            <w:r w:rsidR="00CD34FA">
              <w:rPr>
                <w:noProof/>
                <w:webHidden/>
              </w:rPr>
              <w:fldChar w:fldCharType="begin"/>
            </w:r>
            <w:r w:rsidR="00CD34FA">
              <w:rPr>
                <w:noProof/>
                <w:webHidden/>
              </w:rPr>
              <w:instrText xml:space="preserve"> PAGEREF _Toc198125530 \h </w:instrText>
            </w:r>
            <w:r w:rsidR="00CD34FA">
              <w:rPr>
                <w:noProof/>
                <w:webHidden/>
              </w:rPr>
            </w:r>
            <w:r w:rsidR="00CD34FA">
              <w:rPr>
                <w:noProof/>
                <w:webHidden/>
              </w:rPr>
              <w:fldChar w:fldCharType="separate"/>
            </w:r>
            <w:r w:rsidR="00CD34FA">
              <w:rPr>
                <w:noProof/>
                <w:webHidden/>
              </w:rPr>
              <w:t>3</w:t>
            </w:r>
            <w:r w:rsidR="00CD34FA">
              <w:rPr>
                <w:noProof/>
                <w:webHidden/>
              </w:rPr>
              <w:fldChar w:fldCharType="end"/>
            </w:r>
          </w:hyperlink>
        </w:p>
        <w:p w14:paraId="4A753487" w14:textId="77777777" w:rsidR="00CD34FA" w:rsidRDefault="00136E63">
          <w:pPr>
            <w:pStyle w:val="11"/>
            <w:tabs>
              <w:tab w:val="right" w:leader="dot" w:pos="9345"/>
            </w:tabs>
            <w:rPr>
              <w:rFonts w:eastAsiaTheme="minorEastAsia"/>
              <w:noProof/>
              <w:lang w:eastAsia="ru-RU"/>
            </w:rPr>
          </w:pPr>
          <w:hyperlink w:anchor="_Toc198125531" w:history="1">
            <w:r w:rsidR="00CD34FA" w:rsidRPr="00185124">
              <w:rPr>
                <w:rStyle w:val="a8"/>
                <w:rFonts w:ascii="Times New Roman" w:hAnsi="Times New Roman" w:cs="Times New Roman"/>
                <w:b/>
                <w:noProof/>
              </w:rPr>
              <w:t>3. ПЛАНИРУЕМЫЕ РЕЗУЛЬТАТЫ ОБУЧЕНИЯ ПО ДИСЦИПЛИНЕ</w:t>
            </w:r>
            <w:r w:rsidR="00CD34FA">
              <w:rPr>
                <w:noProof/>
                <w:webHidden/>
              </w:rPr>
              <w:tab/>
            </w:r>
            <w:r w:rsidR="00CD34FA">
              <w:rPr>
                <w:noProof/>
                <w:webHidden/>
              </w:rPr>
              <w:fldChar w:fldCharType="begin"/>
            </w:r>
            <w:r w:rsidR="00CD34FA">
              <w:rPr>
                <w:noProof/>
                <w:webHidden/>
              </w:rPr>
              <w:instrText xml:space="preserve"> PAGEREF _Toc198125531 \h </w:instrText>
            </w:r>
            <w:r w:rsidR="00CD34FA">
              <w:rPr>
                <w:noProof/>
                <w:webHidden/>
              </w:rPr>
            </w:r>
            <w:r w:rsidR="00CD34FA">
              <w:rPr>
                <w:noProof/>
                <w:webHidden/>
              </w:rPr>
              <w:fldChar w:fldCharType="separate"/>
            </w:r>
            <w:r w:rsidR="00CD34FA">
              <w:rPr>
                <w:noProof/>
                <w:webHidden/>
              </w:rPr>
              <w:t>3</w:t>
            </w:r>
            <w:r w:rsidR="00CD34FA">
              <w:rPr>
                <w:noProof/>
                <w:webHidden/>
              </w:rPr>
              <w:fldChar w:fldCharType="end"/>
            </w:r>
          </w:hyperlink>
        </w:p>
        <w:p w14:paraId="0D6D0B05" w14:textId="77777777" w:rsidR="00CD34FA" w:rsidRDefault="00136E63">
          <w:pPr>
            <w:pStyle w:val="11"/>
            <w:tabs>
              <w:tab w:val="right" w:leader="dot" w:pos="9345"/>
            </w:tabs>
            <w:rPr>
              <w:rFonts w:eastAsiaTheme="minorEastAsia"/>
              <w:noProof/>
              <w:lang w:eastAsia="ru-RU"/>
            </w:rPr>
          </w:pPr>
          <w:hyperlink w:anchor="_Toc198125532" w:history="1">
            <w:r w:rsidR="00CD34FA" w:rsidRPr="00185124">
              <w:rPr>
                <w:rStyle w:val="a8"/>
                <w:rFonts w:ascii="Times New Roman" w:hAnsi="Times New Roman" w:cs="Times New Roman"/>
                <w:b/>
                <w:noProof/>
              </w:rPr>
              <w:t>4. СТРУКТУРА И СОДЕРЖАНИЕ ДИСЦИПЛИНЫ*</w:t>
            </w:r>
            <w:r w:rsidR="00CD34FA">
              <w:rPr>
                <w:noProof/>
                <w:webHidden/>
              </w:rPr>
              <w:tab/>
            </w:r>
            <w:r w:rsidR="00CD34FA">
              <w:rPr>
                <w:noProof/>
                <w:webHidden/>
              </w:rPr>
              <w:fldChar w:fldCharType="begin"/>
            </w:r>
            <w:r w:rsidR="00CD34FA">
              <w:rPr>
                <w:noProof/>
                <w:webHidden/>
              </w:rPr>
              <w:instrText xml:space="preserve"> PAGEREF _Toc198125532 \h </w:instrText>
            </w:r>
            <w:r w:rsidR="00CD34FA">
              <w:rPr>
                <w:noProof/>
                <w:webHidden/>
              </w:rPr>
            </w:r>
            <w:r w:rsidR="00CD34FA">
              <w:rPr>
                <w:noProof/>
                <w:webHidden/>
              </w:rPr>
              <w:fldChar w:fldCharType="separate"/>
            </w:r>
            <w:r w:rsidR="00CD34FA">
              <w:rPr>
                <w:noProof/>
                <w:webHidden/>
              </w:rPr>
              <w:t>4</w:t>
            </w:r>
            <w:r w:rsidR="00CD34FA">
              <w:rPr>
                <w:noProof/>
                <w:webHidden/>
              </w:rPr>
              <w:fldChar w:fldCharType="end"/>
            </w:r>
          </w:hyperlink>
        </w:p>
        <w:p w14:paraId="2B4C687A" w14:textId="77777777" w:rsidR="00CD34FA" w:rsidRDefault="00136E63">
          <w:pPr>
            <w:pStyle w:val="11"/>
            <w:tabs>
              <w:tab w:val="right" w:leader="dot" w:pos="9345"/>
            </w:tabs>
            <w:rPr>
              <w:rFonts w:eastAsiaTheme="minorEastAsia"/>
              <w:noProof/>
              <w:lang w:eastAsia="ru-RU"/>
            </w:rPr>
          </w:pPr>
          <w:hyperlink w:anchor="_Toc198125533" w:history="1">
            <w:r w:rsidR="00CD34FA" w:rsidRPr="00185124">
              <w:rPr>
                <w:rStyle w:val="a8"/>
                <w:rFonts w:ascii="Times New Roman" w:hAnsi="Times New Roman" w:cs="Times New Roman"/>
                <w:b/>
                <w:noProof/>
              </w:rPr>
              <w:t>5. УЧЕБНО-МЕТОДИЧЕСКОЕ И ИНФОРМАЦИОННОЕ ОБЕСПЕЧЕНИЕ ДИСЦИПЛИНЫ</w:t>
            </w:r>
            <w:r w:rsidR="00CD34FA">
              <w:rPr>
                <w:noProof/>
                <w:webHidden/>
              </w:rPr>
              <w:tab/>
            </w:r>
            <w:r w:rsidR="00CD34FA">
              <w:rPr>
                <w:noProof/>
                <w:webHidden/>
              </w:rPr>
              <w:fldChar w:fldCharType="begin"/>
            </w:r>
            <w:r w:rsidR="00CD34FA">
              <w:rPr>
                <w:noProof/>
                <w:webHidden/>
              </w:rPr>
              <w:instrText xml:space="preserve"> PAGEREF _Toc198125533 \h </w:instrText>
            </w:r>
            <w:r w:rsidR="00CD34FA">
              <w:rPr>
                <w:noProof/>
                <w:webHidden/>
              </w:rPr>
            </w:r>
            <w:r w:rsidR="00CD34FA">
              <w:rPr>
                <w:noProof/>
                <w:webHidden/>
              </w:rPr>
              <w:fldChar w:fldCharType="separate"/>
            </w:r>
            <w:r w:rsidR="00CD34FA">
              <w:rPr>
                <w:noProof/>
                <w:webHidden/>
              </w:rPr>
              <w:t>8</w:t>
            </w:r>
            <w:r w:rsidR="00CD34FA">
              <w:rPr>
                <w:noProof/>
                <w:webHidden/>
              </w:rPr>
              <w:fldChar w:fldCharType="end"/>
            </w:r>
          </w:hyperlink>
        </w:p>
        <w:p w14:paraId="2D50E9DC" w14:textId="77777777" w:rsidR="00CD34FA" w:rsidRDefault="00136E63">
          <w:pPr>
            <w:pStyle w:val="21"/>
            <w:tabs>
              <w:tab w:val="right" w:leader="dot" w:pos="9345"/>
            </w:tabs>
            <w:rPr>
              <w:rFonts w:eastAsiaTheme="minorEastAsia"/>
              <w:noProof/>
              <w:lang w:eastAsia="ru-RU"/>
            </w:rPr>
          </w:pPr>
          <w:hyperlink w:anchor="_Toc198125534" w:history="1">
            <w:r w:rsidR="00CD34FA" w:rsidRPr="00185124">
              <w:rPr>
                <w:rStyle w:val="a8"/>
                <w:rFonts w:ascii="Times New Roman" w:hAnsi="Times New Roman" w:cs="Times New Roman"/>
                <w:b/>
                <w:noProof/>
              </w:rPr>
              <w:t>5.1 Рекомендуемая литература</w:t>
            </w:r>
            <w:r w:rsidR="00CD34FA">
              <w:rPr>
                <w:noProof/>
                <w:webHidden/>
              </w:rPr>
              <w:tab/>
            </w:r>
            <w:r w:rsidR="00CD34FA">
              <w:rPr>
                <w:noProof/>
                <w:webHidden/>
              </w:rPr>
              <w:fldChar w:fldCharType="begin"/>
            </w:r>
            <w:r w:rsidR="00CD34FA">
              <w:rPr>
                <w:noProof/>
                <w:webHidden/>
              </w:rPr>
              <w:instrText xml:space="preserve"> PAGEREF _Toc198125534 \h </w:instrText>
            </w:r>
            <w:r w:rsidR="00CD34FA">
              <w:rPr>
                <w:noProof/>
                <w:webHidden/>
              </w:rPr>
            </w:r>
            <w:r w:rsidR="00CD34FA">
              <w:rPr>
                <w:noProof/>
                <w:webHidden/>
              </w:rPr>
              <w:fldChar w:fldCharType="separate"/>
            </w:r>
            <w:r w:rsidR="00CD34FA">
              <w:rPr>
                <w:noProof/>
                <w:webHidden/>
              </w:rPr>
              <w:t>8</w:t>
            </w:r>
            <w:r w:rsidR="00CD34FA">
              <w:rPr>
                <w:noProof/>
                <w:webHidden/>
              </w:rPr>
              <w:fldChar w:fldCharType="end"/>
            </w:r>
          </w:hyperlink>
        </w:p>
        <w:p w14:paraId="14287916" w14:textId="77777777" w:rsidR="00CD34FA" w:rsidRDefault="00136E63">
          <w:pPr>
            <w:pStyle w:val="21"/>
            <w:tabs>
              <w:tab w:val="right" w:leader="dot" w:pos="9345"/>
            </w:tabs>
            <w:rPr>
              <w:rFonts w:eastAsiaTheme="minorEastAsia"/>
              <w:noProof/>
              <w:lang w:eastAsia="ru-RU"/>
            </w:rPr>
          </w:pPr>
          <w:hyperlink w:anchor="_Toc198125535" w:history="1">
            <w:r w:rsidR="00CD34FA" w:rsidRPr="0018512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D34FA">
              <w:rPr>
                <w:noProof/>
                <w:webHidden/>
              </w:rPr>
              <w:tab/>
            </w:r>
            <w:r w:rsidR="00CD34FA">
              <w:rPr>
                <w:noProof/>
                <w:webHidden/>
              </w:rPr>
              <w:fldChar w:fldCharType="begin"/>
            </w:r>
            <w:r w:rsidR="00CD34FA">
              <w:rPr>
                <w:noProof/>
                <w:webHidden/>
              </w:rPr>
              <w:instrText xml:space="preserve"> PAGEREF _Toc198125535 \h </w:instrText>
            </w:r>
            <w:r w:rsidR="00CD34FA">
              <w:rPr>
                <w:noProof/>
                <w:webHidden/>
              </w:rPr>
            </w:r>
            <w:r w:rsidR="00CD34FA">
              <w:rPr>
                <w:noProof/>
                <w:webHidden/>
              </w:rPr>
              <w:fldChar w:fldCharType="separate"/>
            </w:r>
            <w:r w:rsidR="00CD34FA">
              <w:rPr>
                <w:noProof/>
                <w:webHidden/>
              </w:rPr>
              <w:t>8</w:t>
            </w:r>
            <w:r w:rsidR="00CD34FA">
              <w:rPr>
                <w:noProof/>
                <w:webHidden/>
              </w:rPr>
              <w:fldChar w:fldCharType="end"/>
            </w:r>
          </w:hyperlink>
        </w:p>
        <w:p w14:paraId="6FBA0480" w14:textId="77777777" w:rsidR="00CD34FA" w:rsidRDefault="00136E63">
          <w:pPr>
            <w:pStyle w:val="21"/>
            <w:tabs>
              <w:tab w:val="right" w:leader="dot" w:pos="9345"/>
            </w:tabs>
            <w:rPr>
              <w:rFonts w:eastAsiaTheme="minorEastAsia"/>
              <w:noProof/>
              <w:lang w:eastAsia="ru-RU"/>
            </w:rPr>
          </w:pPr>
          <w:hyperlink w:anchor="_Toc198125536" w:history="1">
            <w:r w:rsidR="00CD34FA" w:rsidRPr="0018512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D34FA">
              <w:rPr>
                <w:noProof/>
                <w:webHidden/>
              </w:rPr>
              <w:tab/>
            </w:r>
            <w:r w:rsidR="00CD34FA">
              <w:rPr>
                <w:noProof/>
                <w:webHidden/>
              </w:rPr>
              <w:fldChar w:fldCharType="begin"/>
            </w:r>
            <w:r w:rsidR="00CD34FA">
              <w:rPr>
                <w:noProof/>
                <w:webHidden/>
              </w:rPr>
              <w:instrText xml:space="preserve"> PAGEREF _Toc198125536 \h </w:instrText>
            </w:r>
            <w:r w:rsidR="00CD34FA">
              <w:rPr>
                <w:noProof/>
                <w:webHidden/>
              </w:rPr>
            </w:r>
            <w:r w:rsidR="00CD34FA">
              <w:rPr>
                <w:noProof/>
                <w:webHidden/>
              </w:rPr>
              <w:fldChar w:fldCharType="separate"/>
            </w:r>
            <w:r w:rsidR="00CD34FA">
              <w:rPr>
                <w:noProof/>
                <w:webHidden/>
              </w:rPr>
              <w:t>9</w:t>
            </w:r>
            <w:r w:rsidR="00CD34FA">
              <w:rPr>
                <w:noProof/>
                <w:webHidden/>
              </w:rPr>
              <w:fldChar w:fldCharType="end"/>
            </w:r>
          </w:hyperlink>
        </w:p>
        <w:p w14:paraId="4E4B9597" w14:textId="77777777" w:rsidR="00CD34FA" w:rsidRDefault="00136E63">
          <w:pPr>
            <w:pStyle w:val="11"/>
            <w:tabs>
              <w:tab w:val="right" w:leader="dot" w:pos="9345"/>
            </w:tabs>
            <w:rPr>
              <w:rFonts w:eastAsiaTheme="minorEastAsia"/>
              <w:noProof/>
              <w:lang w:eastAsia="ru-RU"/>
            </w:rPr>
          </w:pPr>
          <w:hyperlink w:anchor="_Toc198125537" w:history="1">
            <w:r w:rsidR="00CD34FA" w:rsidRPr="00185124">
              <w:rPr>
                <w:rStyle w:val="a8"/>
                <w:rFonts w:ascii="Times New Roman" w:hAnsi="Times New Roman" w:cs="Times New Roman"/>
                <w:b/>
                <w:noProof/>
              </w:rPr>
              <w:t>6. МАТЕРИАЛЬНО-ТЕХНИЧЕСКОЕ ОБЕСПЕЧЕНИЕ ДИСЦИПЛИНЫ</w:t>
            </w:r>
            <w:r w:rsidR="00CD34FA">
              <w:rPr>
                <w:noProof/>
                <w:webHidden/>
              </w:rPr>
              <w:tab/>
            </w:r>
            <w:r w:rsidR="00CD34FA">
              <w:rPr>
                <w:noProof/>
                <w:webHidden/>
              </w:rPr>
              <w:fldChar w:fldCharType="begin"/>
            </w:r>
            <w:r w:rsidR="00CD34FA">
              <w:rPr>
                <w:noProof/>
                <w:webHidden/>
              </w:rPr>
              <w:instrText xml:space="preserve"> PAGEREF _Toc198125537 \h </w:instrText>
            </w:r>
            <w:r w:rsidR="00CD34FA">
              <w:rPr>
                <w:noProof/>
                <w:webHidden/>
              </w:rPr>
            </w:r>
            <w:r w:rsidR="00CD34FA">
              <w:rPr>
                <w:noProof/>
                <w:webHidden/>
              </w:rPr>
              <w:fldChar w:fldCharType="separate"/>
            </w:r>
            <w:r w:rsidR="00CD34FA">
              <w:rPr>
                <w:noProof/>
                <w:webHidden/>
              </w:rPr>
              <w:t>9</w:t>
            </w:r>
            <w:r w:rsidR="00CD34FA">
              <w:rPr>
                <w:noProof/>
                <w:webHidden/>
              </w:rPr>
              <w:fldChar w:fldCharType="end"/>
            </w:r>
          </w:hyperlink>
        </w:p>
        <w:p w14:paraId="44B69BB2" w14:textId="77777777" w:rsidR="00CD34FA" w:rsidRDefault="00136E63">
          <w:pPr>
            <w:pStyle w:val="11"/>
            <w:tabs>
              <w:tab w:val="right" w:leader="dot" w:pos="9345"/>
            </w:tabs>
            <w:rPr>
              <w:rFonts w:eastAsiaTheme="minorEastAsia"/>
              <w:noProof/>
              <w:lang w:eastAsia="ru-RU"/>
            </w:rPr>
          </w:pPr>
          <w:hyperlink w:anchor="_Toc198125538" w:history="1">
            <w:r w:rsidR="00CD34FA" w:rsidRPr="00185124">
              <w:rPr>
                <w:rStyle w:val="a8"/>
                <w:rFonts w:ascii="Times New Roman" w:hAnsi="Times New Roman" w:cs="Times New Roman"/>
                <w:b/>
                <w:noProof/>
              </w:rPr>
              <w:t>7. МЕТОДИЧЕСКИЕ УКАЗАНИЯ ДЛЯ ОБУЧАЮЩЕГОСЯ ПО ОСВОЕНИЮ ДИСЦИПЛИНЫ</w:t>
            </w:r>
            <w:r w:rsidR="00CD34FA">
              <w:rPr>
                <w:noProof/>
                <w:webHidden/>
              </w:rPr>
              <w:tab/>
            </w:r>
            <w:r w:rsidR="00CD34FA">
              <w:rPr>
                <w:noProof/>
                <w:webHidden/>
              </w:rPr>
              <w:fldChar w:fldCharType="begin"/>
            </w:r>
            <w:r w:rsidR="00CD34FA">
              <w:rPr>
                <w:noProof/>
                <w:webHidden/>
              </w:rPr>
              <w:instrText xml:space="preserve"> PAGEREF _Toc198125538 \h </w:instrText>
            </w:r>
            <w:r w:rsidR="00CD34FA">
              <w:rPr>
                <w:noProof/>
                <w:webHidden/>
              </w:rPr>
            </w:r>
            <w:r w:rsidR="00CD34FA">
              <w:rPr>
                <w:noProof/>
                <w:webHidden/>
              </w:rPr>
              <w:fldChar w:fldCharType="separate"/>
            </w:r>
            <w:r w:rsidR="00CD34FA">
              <w:rPr>
                <w:noProof/>
                <w:webHidden/>
              </w:rPr>
              <w:t>10</w:t>
            </w:r>
            <w:r w:rsidR="00CD34FA">
              <w:rPr>
                <w:noProof/>
                <w:webHidden/>
              </w:rPr>
              <w:fldChar w:fldCharType="end"/>
            </w:r>
          </w:hyperlink>
        </w:p>
        <w:p w14:paraId="2C7FCD56" w14:textId="77777777" w:rsidR="00CD34FA" w:rsidRDefault="00136E63">
          <w:pPr>
            <w:pStyle w:val="11"/>
            <w:tabs>
              <w:tab w:val="right" w:leader="dot" w:pos="9345"/>
            </w:tabs>
            <w:rPr>
              <w:rFonts w:eastAsiaTheme="minorEastAsia"/>
              <w:noProof/>
              <w:lang w:eastAsia="ru-RU"/>
            </w:rPr>
          </w:pPr>
          <w:hyperlink w:anchor="_Toc198125539" w:history="1">
            <w:r w:rsidR="00CD34FA" w:rsidRPr="0018512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D34FA">
              <w:rPr>
                <w:noProof/>
                <w:webHidden/>
              </w:rPr>
              <w:tab/>
            </w:r>
            <w:r w:rsidR="00CD34FA">
              <w:rPr>
                <w:noProof/>
                <w:webHidden/>
              </w:rPr>
              <w:fldChar w:fldCharType="begin"/>
            </w:r>
            <w:r w:rsidR="00CD34FA">
              <w:rPr>
                <w:noProof/>
                <w:webHidden/>
              </w:rPr>
              <w:instrText xml:space="preserve"> PAGEREF _Toc198125539 \h </w:instrText>
            </w:r>
            <w:r w:rsidR="00CD34FA">
              <w:rPr>
                <w:noProof/>
                <w:webHidden/>
              </w:rPr>
            </w:r>
            <w:r w:rsidR="00CD34FA">
              <w:rPr>
                <w:noProof/>
                <w:webHidden/>
              </w:rPr>
              <w:fldChar w:fldCharType="separate"/>
            </w:r>
            <w:r w:rsidR="00CD34FA">
              <w:rPr>
                <w:noProof/>
                <w:webHidden/>
              </w:rPr>
              <w:t>11</w:t>
            </w:r>
            <w:r w:rsidR="00CD34FA">
              <w:rPr>
                <w:noProof/>
                <w:webHidden/>
              </w:rPr>
              <w:fldChar w:fldCharType="end"/>
            </w:r>
          </w:hyperlink>
        </w:p>
        <w:p w14:paraId="3DF535A2" w14:textId="77777777" w:rsidR="00CD34FA" w:rsidRDefault="00136E63">
          <w:pPr>
            <w:pStyle w:val="11"/>
            <w:tabs>
              <w:tab w:val="right" w:leader="dot" w:pos="9345"/>
            </w:tabs>
            <w:rPr>
              <w:rFonts w:eastAsiaTheme="minorEastAsia"/>
              <w:noProof/>
              <w:lang w:eastAsia="ru-RU"/>
            </w:rPr>
          </w:pPr>
          <w:hyperlink w:anchor="_Toc198125540" w:history="1">
            <w:r w:rsidR="00CD34FA" w:rsidRPr="00185124">
              <w:rPr>
                <w:rStyle w:val="a8"/>
                <w:rFonts w:ascii="Times New Roman" w:hAnsi="Times New Roman" w:cs="Times New Roman"/>
                <w:b/>
                <w:noProof/>
              </w:rPr>
              <w:t>ФОНД ОЦЕНОЧНЫХ СРЕДСТВ</w:t>
            </w:r>
            <w:r w:rsidR="00CD34FA">
              <w:rPr>
                <w:noProof/>
                <w:webHidden/>
              </w:rPr>
              <w:tab/>
            </w:r>
            <w:r w:rsidR="00CD34FA">
              <w:rPr>
                <w:noProof/>
                <w:webHidden/>
              </w:rPr>
              <w:fldChar w:fldCharType="begin"/>
            </w:r>
            <w:r w:rsidR="00CD34FA">
              <w:rPr>
                <w:noProof/>
                <w:webHidden/>
              </w:rPr>
              <w:instrText xml:space="preserve"> PAGEREF _Toc198125540 \h </w:instrText>
            </w:r>
            <w:r w:rsidR="00CD34FA">
              <w:rPr>
                <w:noProof/>
                <w:webHidden/>
              </w:rPr>
            </w:r>
            <w:r w:rsidR="00CD34FA">
              <w:rPr>
                <w:noProof/>
                <w:webHidden/>
              </w:rPr>
              <w:fldChar w:fldCharType="separate"/>
            </w:r>
            <w:r w:rsidR="00CD34FA">
              <w:rPr>
                <w:noProof/>
                <w:webHidden/>
              </w:rPr>
              <w:t>13</w:t>
            </w:r>
            <w:r w:rsidR="00CD34FA">
              <w:rPr>
                <w:noProof/>
                <w:webHidden/>
              </w:rPr>
              <w:fldChar w:fldCharType="end"/>
            </w:r>
          </w:hyperlink>
        </w:p>
        <w:p w14:paraId="03175615" w14:textId="77777777" w:rsidR="00CD34FA" w:rsidRDefault="00136E63">
          <w:pPr>
            <w:pStyle w:val="21"/>
            <w:tabs>
              <w:tab w:val="right" w:leader="dot" w:pos="9345"/>
            </w:tabs>
            <w:rPr>
              <w:rFonts w:eastAsiaTheme="minorEastAsia"/>
              <w:noProof/>
              <w:lang w:eastAsia="ru-RU"/>
            </w:rPr>
          </w:pPr>
          <w:hyperlink w:anchor="_Toc198125541" w:history="1">
            <w:r w:rsidR="00CD34FA" w:rsidRPr="00185124">
              <w:rPr>
                <w:rStyle w:val="a8"/>
                <w:rFonts w:ascii="Times New Roman" w:hAnsi="Times New Roman" w:cs="Times New Roman"/>
                <w:b/>
                <w:noProof/>
              </w:rPr>
              <w:t>1.1 Контрольные вопросы и задания к промежуточной аттестации</w:t>
            </w:r>
            <w:r w:rsidR="00CD34FA">
              <w:rPr>
                <w:noProof/>
                <w:webHidden/>
              </w:rPr>
              <w:tab/>
            </w:r>
            <w:r w:rsidR="00CD34FA">
              <w:rPr>
                <w:noProof/>
                <w:webHidden/>
              </w:rPr>
              <w:fldChar w:fldCharType="begin"/>
            </w:r>
            <w:r w:rsidR="00CD34FA">
              <w:rPr>
                <w:noProof/>
                <w:webHidden/>
              </w:rPr>
              <w:instrText xml:space="preserve"> PAGEREF _Toc198125541 \h </w:instrText>
            </w:r>
            <w:r w:rsidR="00CD34FA">
              <w:rPr>
                <w:noProof/>
                <w:webHidden/>
              </w:rPr>
            </w:r>
            <w:r w:rsidR="00CD34FA">
              <w:rPr>
                <w:noProof/>
                <w:webHidden/>
              </w:rPr>
              <w:fldChar w:fldCharType="separate"/>
            </w:r>
            <w:r w:rsidR="00CD34FA">
              <w:rPr>
                <w:noProof/>
                <w:webHidden/>
              </w:rPr>
              <w:t>13</w:t>
            </w:r>
            <w:r w:rsidR="00CD34FA">
              <w:rPr>
                <w:noProof/>
                <w:webHidden/>
              </w:rPr>
              <w:fldChar w:fldCharType="end"/>
            </w:r>
          </w:hyperlink>
        </w:p>
        <w:p w14:paraId="314E0905" w14:textId="77777777" w:rsidR="00CD34FA" w:rsidRDefault="00136E63">
          <w:pPr>
            <w:pStyle w:val="21"/>
            <w:tabs>
              <w:tab w:val="right" w:leader="dot" w:pos="9345"/>
            </w:tabs>
            <w:rPr>
              <w:rFonts w:eastAsiaTheme="minorEastAsia"/>
              <w:noProof/>
              <w:lang w:eastAsia="ru-RU"/>
            </w:rPr>
          </w:pPr>
          <w:hyperlink w:anchor="_Toc198125542" w:history="1">
            <w:r w:rsidR="00CD34FA" w:rsidRPr="00185124">
              <w:rPr>
                <w:rStyle w:val="a8"/>
                <w:rFonts w:ascii="Times New Roman" w:hAnsi="Times New Roman" w:cs="Times New Roman"/>
                <w:b/>
                <w:noProof/>
              </w:rPr>
              <w:t>1.2 Темы письменных работ</w:t>
            </w:r>
            <w:r w:rsidR="00CD34FA">
              <w:rPr>
                <w:noProof/>
                <w:webHidden/>
              </w:rPr>
              <w:tab/>
            </w:r>
            <w:r w:rsidR="00CD34FA">
              <w:rPr>
                <w:noProof/>
                <w:webHidden/>
              </w:rPr>
              <w:fldChar w:fldCharType="begin"/>
            </w:r>
            <w:r w:rsidR="00CD34FA">
              <w:rPr>
                <w:noProof/>
                <w:webHidden/>
              </w:rPr>
              <w:instrText xml:space="preserve"> PAGEREF _Toc198125542 \h </w:instrText>
            </w:r>
            <w:r w:rsidR="00CD34FA">
              <w:rPr>
                <w:noProof/>
                <w:webHidden/>
              </w:rPr>
            </w:r>
            <w:r w:rsidR="00CD34FA">
              <w:rPr>
                <w:noProof/>
                <w:webHidden/>
              </w:rPr>
              <w:fldChar w:fldCharType="separate"/>
            </w:r>
            <w:r w:rsidR="00CD34FA">
              <w:rPr>
                <w:noProof/>
                <w:webHidden/>
              </w:rPr>
              <w:t>13</w:t>
            </w:r>
            <w:r w:rsidR="00CD34FA">
              <w:rPr>
                <w:noProof/>
                <w:webHidden/>
              </w:rPr>
              <w:fldChar w:fldCharType="end"/>
            </w:r>
          </w:hyperlink>
        </w:p>
        <w:p w14:paraId="19BCD0CC" w14:textId="77777777" w:rsidR="00CD34FA" w:rsidRDefault="00136E63">
          <w:pPr>
            <w:pStyle w:val="21"/>
            <w:tabs>
              <w:tab w:val="right" w:leader="dot" w:pos="9345"/>
            </w:tabs>
            <w:rPr>
              <w:rFonts w:eastAsiaTheme="minorEastAsia"/>
              <w:noProof/>
              <w:lang w:eastAsia="ru-RU"/>
            </w:rPr>
          </w:pPr>
          <w:hyperlink w:anchor="_Toc198125543" w:history="1">
            <w:r w:rsidR="00CD34FA" w:rsidRPr="00185124">
              <w:rPr>
                <w:rStyle w:val="a8"/>
                <w:rFonts w:ascii="Times New Roman" w:hAnsi="Times New Roman" w:cs="Times New Roman"/>
                <w:b/>
                <w:noProof/>
              </w:rPr>
              <w:t>1.3 Контрольные точки</w:t>
            </w:r>
            <w:r w:rsidR="00CD34FA">
              <w:rPr>
                <w:noProof/>
                <w:webHidden/>
              </w:rPr>
              <w:tab/>
            </w:r>
            <w:r w:rsidR="00CD34FA">
              <w:rPr>
                <w:noProof/>
                <w:webHidden/>
              </w:rPr>
              <w:fldChar w:fldCharType="begin"/>
            </w:r>
            <w:r w:rsidR="00CD34FA">
              <w:rPr>
                <w:noProof/>
                <w:webHidden/>
              </w:rPr>
              <w:instrText xml:space="preserve"> PAGEREF _Toc198125543 \h </w:instrText>
            </w:r>
            <w:r w:rsidR="00CD34FA">
              <w:rPr>
                <w:noProof/>
                <w:webHidden/>
              </w:rPr>
            </w:r>
            <w:r w:rsidR="00CD34FA">
              <w:rPr>
                <w:noProof/>
                <w:webHidden/>
              </w:rPr>
              <w:fldChar w:fldCharType="separate"/>
            </w:r>
            <w:r w:rsidR="00CD34FA">
              <w:rPr>
                <w:noProof/>
                <w:webHidden/>
              </w:rPr>
              <w:t>13</w:t>
            </w:r>
            <w:r w:rsidR="00CD34FA">
              <w:rPr>
                <w:noProof/>
                <w:webHidden/>
              </w:rPr>
              <w:fldChar w:fldCharType="end"/>
            </w:r>
          </w:hyperlink>
        </w:p>
        <w:p w14:paraId="7BA2F3A1" w14:textId="77777777" w:rsidR="00CD34FA" w:rsidRDefault="00136E63">
          <w:pPr>
            <w:pStyle w:val="21"/>
            <w:tabs>
              <w:tab w:val="right" w:leader="dot" w:pos="9345"/>
            </w:tabs>
            <w:rPr>
              <w:rFonts w:eastAsiaTheme="minorEastAsia"/>
              <w:noProof/>
              <w:lang w:eastAsia="ru-RU"/>
            </w:rPr>
          </w:pPr>
          <w:hyperlink w:anchor="_Toc198125544" w:history="1">
            <w:r w:rsidR="00CD34FA" w:rsidRPr="00185124">
              <w:rPr>
                <w:rStyle w:val="a8"/>
                <w:rFonts w:ascii="Times New Roman" w:hAnsi="Times New Roman" w:cs="Times New Roman"/>
                <w:b/>
                <w:noProof/>
              </w:rPr>
              <w:t>1.4 Другие объекты оценивания</w:t>
            </w:r>
            <w:r w:rsidR="00CD34FA">
              <w:rPr>
                <w:noProof/>
                <w:webHidden/>
              </w:rPr>
              <w:tab/>
            </w:r>
            <w:r w:rsidR="00CD34FA">
              <w:rPr>
                <w:noProof/>
                <w:webHidden/>
              </w:rPr>
              <w:fldChar w:fldCharType="begin"/>
            </w:r>
            <w:r w:rsidR="00CD34FA">
              <w:rPr>
                <w:noProof/>
                <w:webHidden/>
              </w:rPr>
              <w:instrText xml:space="preserve"> PAGEREF _Toc198125544 \h </w:instrText>
            </w:r>
            <w:r w:rsidR="00CD34FA">
              <w:rPr>
                <w:noProof/>
                <w:webHidden/>
              </w:rPr>
            </w:r>
            <w:r w:rsidR="00CD34FA">
              <w:rPr>
                <w:noProof/>
                <w:webHidden/>
              </w:rPr>
              <w:fldChar w:fldCharType="separate"/>
            </w:r>
            <w:r w:rsidR="00CD34FA">
              <w:rPr>
                <w:noProof/>
                <w:webHidden/>
              </w:rPr>
              <w:t>13</w:t>
            </w:r>
            <w:r w:rsidR="00CD34FA">
              <w:rPr>
                <w:noProof/>
                <w:webHidden/>
              </w:rPr>
              <w:fldChar w:fldCharType="end"/>
            </w:r>
          </w:hyperlink>
        </w:p>
        <w:p w14:paraId="3569594E" w14:textId="77777777" w:rsidR="00CD34FA" w:rsidRDefault="00136E63">
          <w:pPr>
            <w:pStyle w:val="21"/>
            <w:tabs>
              <w:tab w:val="right" w:leader="dot" w:pos="9345"/>
            </w:tabs>
            <w:rPr>
              <w:rFonts w:eastAsiaTheme="minorEastAsia"/>
              <w:noProof/>
              <w:lang w:eastAsia="ru-RU"/>
            </w:rPr>
          </w:pPr>
          <w:hyperlink w:anchor="_Toc198125545" w:history="1">
            <w:r w:rsidR="00CD34FA" w:rsidRPr="00185124">
              <w:rPr>
                <w:rStyle w:val="a8"/>
                <w:rFonts w:ascii="Times New Roman" w:hAnsi="Times New Roman" w:cs="Times New Roman"/>
                <w:b/>
                <w:noProof/>
              </w:rPr>
              <w:t>1.5 Самостоятельная работа обучающегося</w:t>
            </w:r>
            <w:r w:rsidR="00CD34FA">
              <w:rPr>
                <w:noProof/>
                <w:webHidden/>
              </w:rPr>
              <w:tab/>
            </w:r>
            <w:r w:rsidR="00CD34FA">
              <w:rPr>
                <w:noProof/>
                <w:webHidden/>
              </w:rPr>
              <w:fldChar w:fldCharType="begin"/>
            </w:r>
            <w:r w:rsidR="00CD34FA">
              <w:rPr>
                <w:noProof/>
                <w:webHidden/>
              </w:rPr>
              <w:instrText xml:space="preserve"> PAGEREF _Toc198125545 \h </w:instrText>
            </w:r>
            <w:r w:rsidR="00CD34FA">
              <w:rPr>
                <w:noProof/>
                <w:webHidden/>
              </w:rPr>
            </w:r>
            <w:r w:rsidR="00CD34FA">
              <w:rPr>
                <w:noProof/>
                <w:webHidden/>
              </w:rPr>
              <w:fldChar w:fldCharType="separate"/>
            </w:r>
            <w:r w:rsidR="00CD34FA">
              <w:rPr>
                <w:noProof/>
                <w:webHidden/>
              </w:rPr>
              <w:t>13</w:t>
            </w:r>
            <w:r w:rsidR="00CD34FA">
              <w:rPr>
                <w:noProof/>
                <w:webHidden/>
              </w:rPr>
              <w:fldChar w:fldCharType="end"/>
            </w:r>
          </w:hyperlink>
        </w:p>
        <w:p w14:paraId="2593DBE1" w14:textId="77777777" w:rsidR="00CD34FA" w:rsidRDefault="00136E63">
          <w:pPr>
            <w:pStyle w:val="21"/>
            <w:tabs>
              <w:tab w:val="right" w:leader="dot" w:pos="9345"/>
            </w:tabs>
            <w:rPr>
              <w:rFonts w:eastAsiaTheme="minorEastAsia"/>
              <w:noProof/>
              <w:lang w:eastAsia="ru-RU"/>
            </w:rPr>
          </w:pPr>
          <w:hyperlink w:anchor="_Toc198125546" w:history="1">
            <w:r w:rsidR="00CD34FA" w:rsidRPr="00185124">
              <w:rPr>
                <w:rStyle w:val="a8"/>
                <w:rFonts w:ascii="Times New Roman" w:hAnsi="Times New Roman" w:cs="Times New Roman"/>
                <w:b/>
                <w:noProof/>
              </w:rPr>
              <w:t>1.6 Шкала оценивания результата</w:t>
            </w:r>
            <w:r w:rsidR="00CD34FA">
              <w:rPr>
                <w:noProof/>
                <w:webHidden/>
              </w:rPr>
              <w:tab/>
            </w:r>
            <w:r w:rsidR="00CD34FA">
              <w:rPr>
                <w:noProof/>
                <w:webHidden/>
              </w:rPr>
              <w:fldChar w:fldCharType="begin"/>
            </w:r>
            <w:r w:rsidR="00CD34FA">
              <w:rPr>
                <w:noProof/>
                <w:webHidden/>
              </w:rPr>
              <w:instrText xml:space="preserve"> PAGEREF _Toc198125546 \h </w:instrText>
            </w:r>
            <w:r w:rsidR="00CD34FA">
              <w:rPr>
                <w:noProof/>
                <w:webHidden/>
              </w:rPr>
            </w:r>
            <w:r w:rsidR="00CD34FA">
              <w:rPr>
                <w:noProof/>
                <w:webHidden/>
              </w:rPr>
              <w:fldChar w:fldCharType="separate"/>
            </w:r>
            <w:r w:rsidR="00CD34FA">
              <w:rPr>
                <w:noProof/>
                <w:webHidden/>
              </w:rPr>
              <w:t>13</w:t>
            </w:r>
            <w:r w:rsidR="00CD34F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12552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специалистов теоретических знаний и практических навыков в области экологической безопасности,</w:t>
            </w:r>
            <w:r w:rsidRPr="00352B6F">
              <w:rPr>
                <w:rFonts w:ascii="Times New Roman" w:hAnsi="Times New Roman" w:cs="Times New Roman"/>
                <w:sz w:val="24"/>
                <w:szCs w:val="28"/>
              </w:rPr>
              <w:br/>
              <w:t>определения экологической обстановки на территории, сбор и обработка экспериментального материала, анализ, расчет экономического ущерба и составление предложений по улучшению экологической обстановки.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12553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Экономико-правовое обеспечение экологической безопасности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12553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D34F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D34F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D34F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D34F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D34F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D34FA" w:rsidRDefault="00751095" w:rsidP="009207A4">
            <w:pPr>
              <w:tabs>
                <w:tab w:val="left" w:pos="0"/>
              </w:tabs>
              <w:jc w:val="center"/>
              <w:rPr>
                <w:rFonts w:ascii="Times New Roman" w:hAnsi="Times New Roman" w:cs="Times New Roman"/>
                <w:lang w:bidi="ru-RU"/>
              </w:rPr>
            </w:pPr>
            <w:r w:rsidRPr="00CD34FA">
              <w:rPr>
                <w:rFonts w:ascii="Times New Roman" w:hAnsi="Times New Roman" w:cs="Times New Roman"/>
                <w:b/>
              </w:rPr>
              <w:t xml:space="preserve">Планируемые результаты </w:t>
            </w:r>
            <w:proofErr w:type="gramStart"/>
            <w:r w:rsidRPr="00CD34FA">
              <w:rPr>
                <w:rFonts w:ascii="Times New Roman" w:hAnsi="Times New Roman" w:cs="Times New Roman"/>
                <w:b/>
              </w:rPr>
              <w:t>обучения по дисциплине</w:t>
            </w:r>
            <w:proofErr w:type="gramEnd"/>
          </w:p>
          <w:p w14:paraId="4A80ACB9" w14:textId="77777777" w:rsidR="00751095" w:rsidRPr="00CD34F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D34F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D34FA" w:rsidRDefault="00FD518F" w:rsidP="009207A4">
            <w:pPr>
              <w:widowControl w:val="0"/>
              <w:tabs>
                <w:tab w:val="left" w:pos="0"/>
              </w:tabs>
              <w:autoSpaceDE w:val="0"/>
              <w:autoSpaceDN w:val="0"/>
              <w:rPr>
                <w:rFonts w:ascii="Times New Roman" w:hAnsi="Times New Roman" w:cs="Times New Roman"/>
              </w:rPr>
            </w:pPr>
            <w:r w:rsidRPr="00CD34FA">
              <w:rPr>
                <w:rFonts w:ascii="Times New Roman" w:hAnsi="Times New Roman" w:cs="Times New Roman"/>
              </w:rPr>
              <w:t xml:space="preserve">УК-6 - </w:t>
            </w:r>
            <w:proofErr w:type="gramStart"/>
            <w:r w:rsidRPr="00CD34FA">
              <w:rPr>
                <w:rFonts w:ascii="Times New Roman" w:hAnsi="Times New Roman" w:cs="Times New Roman"/>
              </w:rPr>
              <w:t>Способен</w:t>
            </w:r>
            <w:proofErr w:type="gramEnd"/>
            <w:r w:rsidRPr="00CD34FA">
              <w:rPr>
                <w:rFonts w:ascii="Times New Roman" w:hAnsi="Times New Roman" w:cs="Times New Roman"/>
              </w:rPr>
              <w:t xml:space="preserve">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D34FA" w:rsidRDefault="00FD518F" w:rsidP="009207A4">
            <w:pPr>
              <w:widowControl w:val="0"/>
              <w:tabs>
                <w:tab w:val="left" w:pos="0"/>
              </w:tabs>
              <w:autoSpaceDE w:val="0"/>
              <w:autoSpaceDN w:val="0"/>
              <w:rPr>
                <w:rFonts w:ascii="Times New Roman" w:hAnsi="Times New Roman" w:cs="Times New Roman"/>
                <w:lang w:bidi="ru-RU"/>
              </w:rPr>
            </w:pPr>
            <w:r w:rsidRPr="00CD34FA">
              <w:rPr>
                <w:rFonts w:ascii="Times New Roman" w:hAnsi="Times New Roman" w:cs="Times New Roman"/>
                <w:lang w:bidi="ru-RU"/>
              </w:rPr>
              <w:t>УК-6.1 - Понимает важность планирования перспективных целей деятельности с учетом условий, средств, личностных возможностей, временной перспективы развития деятельности и требований рынка труда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D34FA" w:rsidRDefault="00751095" w:rsidP="009207A4">
            <w:pPr>
              <w:autoSpaceDE w:val="0"/>
              <w:autoSpaceDN w:val="0"/>
              <w:adjustRightInd w:val="0"/>
              <w:jc w:val="both"/>
              <w:rPr>
                <w:rFonts w:ascii="Times New Roman" w:hAnsi="Times New Roman" w:cs="Times New Roman"/>
              </w:rPr>
            </w:pPr>
            <w:r w:rsidRPr="00CD34FA">
              <w:rPr>
                <w:rFonts w:ascii="Times New Roman" w:hAnsi="Times New Roman" w:cs="Times New Roman"/>
              </w:rPr>
              <w:t xml:space="preserve">Знать: </w:t>
            </w:r>
            <w:r w:rsidR="00316402" w:rsidRPr="00CD34FA">
              <w:rPr>
                <w:rFonts w:ascii="Times New Roman" w:hAnsi="Times New Roman" w:cs="Times New Roman"/>
              </w:rPr>
              <w:t>применяет знание о своих ресурсах и их пределах (личностных, ситуативных, временных и т.д.), для успешного выполнения порученной работы.</w:t>
            </w:r>
            <w:r w:rsidRPr="00CD34FA">
              <w:rPr>
                <w:rFonts w:ascii="Times New Roman" w:hAnsi="Times New Roman" w:cs="Times New Roman"/>
              </w:rPr>
              <w:t xml:space="preserve"> </w:t>
            </w:r>
          </w:p>
          <w:p w14:paraId="1D618C66" w14:textId="00124F5A" w:rsidR="00751095" w:rsidRPr="00CD34FA" w:rsidRDefault="00751095" w:rsidP="009207A4">
            <w:pPr>
              <w:autoSpaceDE w:val="0"/>
              <w:autoSpaceDN w:val="0"/>
              <w:adjustRightInd w:val="0"/>
              <w:jc w:val="both"/>
              <w:rPr>
                <w:rFonts w:ascii="Times New Roman" w:hAnsi="Times New Roman" w:cs="Times New Roman"/>
              </w:rPr>
            </w:pPr>
            <w:r w:rsidRPr="00CD34FA">
              <w:rPr>
                <w:rFonts w:ascii="Times New Roman" w:hAnsi="Times New Roman" w:cs="Times New Roman"/>
              </w:rPr>
              <w:t xml:space="preserve">Уметь: </w:t>
            </w:r>
            <w:r w:rsidR="00FD518F" w:rsidRPr="00CD34FA">
              <w:rPr>
                <w:rFonts w:ascii="Times New Roman" w:hAnsi="Times New Roman" w:cs="Times New Roman"/>
              </w:rPr>
              <w:t>критически оценивает эффективность использования времени и других ресурсов при решении поставленных задач, а также относительно полученного результата</w:t>
            </w:r>
            <w:proofErr w:type="gramStart"/>
            <w:r w:rsidR="00FD518F" w:rsidRPr="00CD34FA">
              <w:rPr>
                <w:rFonts w:ascii="Times New Roman" w:hAnsi="Times New Roman" w:cs="Times New Roman"/>
              </w:rPr>
              <w:t>.</w:t>
            </w:r>
            <w:r w:rsidRPr="00CD34FA">
              <w:rPr>
                <w:rFonts w:ascii="Times New Roman" w:hAnsi="Times New Roman" w:cs="Times New Roman"/>
              </w:rPr>
              <w:t xml:space="preserve">. </w:t>
            </w:r>
            <w:proofErr w:type="gramEnd"/>
          </w:p>
          <w:p w14:paraId="253C4FDD" w14:textId="597ACE7D" w:rsidR="00751095" w:rsidRPr="00CD34FA" w:rsidRDefault="00751095" w:rsidP="00FD518F">
            <w:pPr>
              <w:autoSpaceDE w:val="0"/>
              <w:autoSpaceDN w:val="0"/>
              <w:adjustRightInd w:val="0"/>
              <w:jc w:val="both"/>
              <w:rPr>
                <w:rFonts w:ascii="Times New Roman" w:hAnsi="Times New Roman" w:cs="Times New Roman"/>
                <w:lang w:bidi="ru-RU"/>
              </w:rPr>
            </w:pPr>
            <w:r w:rsidRPr="00CD34FA">
              <w:rPr>
                <w:rFonts w:ascii="Times New Roman" w:hAnsi="Times New Roman" w:cs="Times New Roman"/>
              </w:rPr>
              <w:t xml:space="preserve">Владеть: </w:t>
            </w:r>
            <w:r w:rsidR="00FD518F" w:rsidRPr="00CD34FA">
              <w:rPr>
                <w:rFonts w:ascii="Times New Roman" w:hAnsi="Times New Roman" w:cs="Times New Roman"/>
              </w:rPr>
              <w:t>использует предоставляемые возможности для приобретения новых знаний и навыков</w:t>
            </w:r>
            <w:proofErr w:type="gramStart"/>
            <w:r w:rsidR="00FD518F" w:rsidRPr="00CD34FA">
              <w:rPr>
                <w:rFonts w:ascii="Times New Roman" w:hAnsi="Times New Roman" w:cs="Times New Roman"/>
              </w:rPr>
              <w:t>.</w:t>
            </w:r>
            <w:r w:rsidRPr="00CD34FA">
              <w:rPr>
                <w:rFonts w:ascii="Times New Roman" w:hAnsi="Times New Roman" w:cs="Times New Roman"/>
              </w:rPr>
              <w:t>.</w:t>
            </w:r>
            <w:proofErr w:type="gramEnd"/>
          </w:p>
        </w:tc>
      </w:tr>
      <w:tr w:rsidR="00751095" w:rsidRPr="00CD34FA" w14:paraId="701D695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24691ED" w14:textId="77777777" w:rsidR="00751095" w:rsidRPr="00CD34FA" w:rsidRDefault="00FD518F" w:rsidP="009207A4">
            <w:pPr>
              <w:widowControl w:val="0"/>
              <w:tabs>
                <w:tab w:val="left" w:pos="0"/>
              </w:tabs>
              <w:autoSpaceDE w:val="0"/>
              <w:autoSpaceDN w:val="0"/>
              <w:rPr>
                <w:rFonts w:ascii="Times New Roman" w:hAnsi="Times New Roman" w:cs="Times New Roman"/>
              </w:rPr>
            </w:pPr>
            <w:r w:rsidRPr="00CD34FA">
              <w:rPr>
                <w:rFonts w:ascii="Times New Roman" w:hAnsi="Times New Roman" w:cs="Times New Roman"/>
              </w:rPr>
              <w:t xml:space="preserve">ПК-6 - </w:t>
            </w:r>
            <w:proofErr w:type="gramStart"/>
            <w:r w:rsidRPr="00CD34FA">
              <w:rPr>
                <w:rFonts w:ascii="Times New Roman" w:hAnsi="Times New Roman" w:cs="Times New Roman"/>
              </w:rPr>
              <w:t>Способен</w:t>
            </w:r>
            <w:proofErr w:type="gramEnd"/>
            <w:r w:rsidRPr="00CD34FA">
              <w:rPr>
                <w:rFonts w:ascii="Times New Roman" w:hAnsi="Times New Roman" w:cs="Times New Roman"/>
              </w:rPr>
              <w:t xml:space="preserve"> определить приоритеты и основные экономически обоснованные направления </w:t>
            </w:r>
            <w:proofErr w:type="spellStart"/>
            <w:r w:rsidRPr="00CD34FA">
              <w:rPr>
                <w:rFonts w:ascii="Times New Roman" w:hAnsi="Times New Roman" w:cs="Times New Roman"/>
              </w:rPr>
              <w:t>экологизации</w:t>
            </w:r>
            <w:proofErr w:type="spellEnd"/>
            <w:r w:rsidRPr="00CD34FA">
              <w:rPr>
                <w:rFonts w:ascii="Times New Roman" w:hAnsi="Times New Roman" w:cs="Times New Roman"/>
              </w:rPr>
              <w:t xml:space="preserve"> отраслей законодательства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858E027" w14:textId="77777777" w:rsidR="00751095" w:rsidRPr="00CD34FA" w:rsidRDefault="00FD518F" w:rsidP="009207A4">
            <w:pPr>
              <w:widowControl w:val="0"/>
              <w:tabs>
                <w:tab w:val="left" w:pos="0"/>
              </w:tabs>
              <w:autoSpaceDE w:val="0"/>
              <w:autoSpaceDN w:val="0"/>
              <w:rPr>
                <w:rFonts w:ascii="Times New Roman" w:hAnsi="Times New Roman" w:cs="Times New Roman"/>
                <w:lang w:bidi="ru-RU"/>
              </w:rPr>
            </w:pPr>
            <w:r w:rsidRPr="00CD34FA">
              <w:rPr>
                <w:rFonts w:ascii="Times New Roman" w:hAnsi="Times New Roman" w:cs="Times New Roman"/>
                <w:lang w:bidi="ru-RU"/>
              </w:rPr>
              <w:t>ПК-6.2 - Знает юридически и экономически обоснованные пути внесения требуемых изменений в законодательство в сфере публичного управления для целей его оптимизации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49C14B5" w14:textId="77777777" w:rsidR="00751095" w:rsidRPr="00CD34FA" w:rsidRDefault="00751095" w:rsidP="009207A4">
            <w:pPr>
              <w:autoSpaceDE w:val="0"/>
              <w:autoSpaceDN w:val="0"/>
              <w:adjustRightInd w:val="0"/>
              <w:jc w:val="both"/>
              <w:rPr>
                <w:rFonts w:ascii="Times New Roman" w:hAnsi="Times New Roman" w:cs="Times New Roman"/>
              </w:rPr>
            </w:pPr>
            <w:r w:rsidRPr="00CD34FA">
              <w:rPr>
                <w:rFonts w:ascii="Times New Roman" w:hAnsi="Times New Roman" w:cs="Times New Roman"/>
              </w:rPr>
              <w:t xml:space="preserve">Знать: </w:t>
            </w:r>
            <w:r w:rsidR="00316402" w:rsidRPr="00CD34FA">
              <w:rPr>
                <w:rFonts w:ascii="Times New Roman" w:hAnsi="Times New Roman" w:cs="Times New Roman"/>
              </w:rPr>
              <w:t>использует существующие нормативные документы по вопросам, оформляет специальные документы для осуществления профессиональной деятельности.</w:t>
            </w:r>
            <w:r w:rsidRPr="00CD34FA">
              <w:rPr>
                <w:rFonts w:ascii="Times New Roman" w:hAnsi="Times New Roman" w:cs="Times New Roman"/>
              </w:rPr>
              <w:t xml:space="preserve"> </w:t>
            </w:r>
          </w:p>
          <w:p w14:paraId="62D33ABE" w14:textId="77777777" w:rsidR="00751095" w:rsidRPr="00CD34FA" w:rsidRDefault="00751095" w:rsidP="009207A4">
            <w:pPr>
              <w:autoSpaceDE w:val="0"/>
              <w:autoSpaceDN w:val="0"/>
              <w:adjustRightInd w:val="0"/>
              <w:jc w:val="both"/>
              <w:rPr>
                <w:rFonts w:ascii="Times New Roman" w:hAnsi="Times New Roman" w:cs="Times New Roman"/>
              </w:rPr>
            </w:pPr>
            <w:r w:rsidRPr="00CD34FA">
              <w:rPr>
                <w:rFonts w:ascii="Times New Roman" w:hAnsi="Times New Roman" w:cs="Times New Roman"/>
              </w:rPr>
              <w:t xml:space="preserve">Уметь: </w:t>
            </w:r>
            <w:r w:rsidR="00FD518F" w:rsidRPr="00CD34FA">
              <w:rPr>
                <w:rFonts w:ascii="Times New Roman" w:hAnsi="Times New Roman" w:cs="Times New Roman"/>
              </w:rPr>
              <w:t xml:space="preserve">формулирует в </w:t>
            </w:r>
            <w:proofErr w:type="gramStart"/>
            <w:r w:rsidR="00FD518F" w:rsidRPr="00CD34FA">
              <w:rPr>
                <w:rFonts w:ascii="Times New Roman" w:hAnsi="Times New Roman" w:cs="Times New Roman"/>
              </w:rPr>
              <w:t>рамках</w:t>
            </w:r>
            <w:proofErr w:type="gramEnd"/>
            <w:r w:rsidR="00FD518F" w:rsidRPr="00CD34FA">
              <w:rPr>
                <w:rFonts w:ascii="Times New Roman" w:hAnsi="Times New Roman" w:cs="Times New Roman"/>
              </w:rPr>
              <w:t xml:space="preserve"> поставленной цели проекта совокупность взаимосвязанных задач, обеспечивающих ее достижение;</w:t>
            </w:r>
            <w:r w:rsidR="00FD518F" w:rsidRPr="00CD34FA">
              <w:rPr>
                <w:rFonts w:ascii="Times New Roman" w:hAnsi="Times New Roman" w:cs="Times New Roman"/>
              </w:rPr>
              <w:br/>
              <w:t>определяет ожидаемые результаты решения выделенных задач.</w:t>
            </w:r>
            <w:r w:rsidRPr="00CD34FA">
              <w:rPr>
                <w:rFonts w:ascii="Times New Roman" w:hAnsi="Times New Roman" w:cs="Times New Roman"/>
              </w:rPr>
              <w:t xml:space="preserve">. </w:t>
            </w:r>
          </w:p>
          <w:p w14:paraId="5C8186CE" w14:textId="77777777" w:rsidR="00751095" w:rsidRPr="00CD34FA" w:rsidRDefault="00751095" w:rsidP="00FD518F">
            <w:pPr>
              <w:autoSpaceDE w:val="0"/>
              <w:autoSpaceDN w:val="0"/>
              <w:adjustRightInd w:val="0"/>
              <w:jc w:val="both"/>
              <w:rPr>
                <w:rFonts w:ascii="Times New Roman" w:hAnsi="Times New Roman" w:cs="Times New Roman"/>
                <w:lang w:bidi="ru-RU"/>
              </w:rPr>
            </w:pPr>
            <w:r w:rsidRPr="00CD34FA">
              <w:rPr>
                <w:rFonts w:ascii="Times New Roman" w:hAnsi="Times New Roman" w:cs="Times New Roman"/>
              </w:rPr>
              <w:t xml:space="preserve">Владеть: </w:t>
            </w:r>
            <w:r w:rsidR="00FD518F" w:rsidRPr="00CD34FA">
              <w:rPr>
                <w:rFonts w:ascii="Times New Roman" w:hAnsi="Times New Roman" w:cs="Times New Roman"/>
              </w:rPr>
              <w:t>решает конкретные задач проекта заявленного качества и за установленное время; публично представляет результаты  решения конкретной задачи</w:t>
            </w:r>
            <w:proofErr w:type="gramStart"/>
            <w:r w:rsidR="00FD518F" w:rsidRPr="00CD34FA">
              <w:rPr>
                <w:rFonts w:ascii="Times New Roman" w:hAnsi="Times New Roman" w:cs="Times New Roman"/>
              </w:rPr>
              <w:t>.</w:t>
            </w:r>
            <w:r w:rsidRPr="00CD34FA">
              <w:rPr>
                <w:rFonts w:ascii="Times New Roman" w:hAnsi="Times New Roman" w:cs="Times New Roman"/>
              </w:rPr>
              <w:t>.</w:t>
            </w:r>
            <w:proofErr w:type="gramEnd"/>
          </w:p>
        </w:tc>
      </w:tr>
    </w:tbl>
    <w:p w14:paraId="010B1EC2" w14:textId="77777777" w:rsidR="00E1429F" w:rsidRPr="00CD34F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12553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"экологическая безопасность". Ее соотношение с иными правовыми категориями.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"экологическая безопасность". Соотношение понятий "экологическая безопасность", "охрана окружающей среды", "промышленная безопасность", "национальная безопасность", "государственная безопасность". Место норм об экологической безопасности в системе эколого-правовых институтов. Правовая связь экологической безопасности с институтом экологического нормирования, с институтом экологической сертификации, с институтом экологической экспертизы и с другими системно-структурными подразделениями экологического права. Правовые отношения в области экологической безопасности: понятие, признаки, основания возникновения. Метод и виды правового регулирования отношений в области обеспечения экологической безопасности. Система норм об экологической безопасности.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38BD4DD4" w14:textId="77777777" w:rsidTr="005B37A7">
        <w:trPr>
          <w:trHeight w:val="283"/>
        </w:trPr>
        <w:tc>
          <w:tcPr>
            <w:tcW w:w="1024" w:type="pct"/>
            <w:shd w:val="clear" w:color="auto" w:fill="auto"/>
            <w:vAlign w:val="center"/>
          </w:tcPr>
          <w:p w14:paraId="336047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Виды экологической безопасности.</w:t>
            </w:r>
          </w:p>
        </w:tc>
        <w:tc>
          <w:tcPr>
            <w:tcW w:w="2543" w:type="pct"/>
            <w:gridSpan w:val="2"/>
            <w:shd w:val="clear" w:color="auto" w:fill="auto"/>
          </w:tcPr>
          <w:p w14:paraId="0FB1C7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экологической безопасности на виды как способ выделения особенностей правового регулирования соответствующих отношений. Национальная и международная экологическая безопасность. Правовые проблемы трансграничных загрязнений. Промышленная безопасность (включая безопасность в энергетике) как вид экологической безопасности. Радиационная безопасность как вид экологической безопасности. Химическая безопасность как вид экологической безопасности. Биологическая безопасность (включая безопасность обращения с опасными отходами производства и потребления, радиоактивными отходами) как вид экологической безопасности. Санитарно-эпидемиологическая безопасность как вид экологической безопасности. Безопасность в чрезвычайных ситуациях как вид экологической безопасности.</w:t>
            </w:r>
          </w:p>
        </w:tc>
        <w:tc>
          <w:tcPr>
            <w:tcW w:w="357" w:type="pct"/>
            <w:gridSpan w:val="2"/>
            <w:shd w:val="clear" w:color="auto" w:fill="auto"/>
            <w:vAlign w:val="center"/>
          </w:tcPr>
          <w:p w14:paraId="3249AC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F6306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4F277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EAA4B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1F15BD30" w14:textId="77777777" w:rsidTr="005B37A7">
        <w:trPr>
          <w:trHeight w:val="283"/>
        </w:trPr>
        <w:tc>
          <w:tcPr>
            <w:tcW w:w="1024" w:type="pct"/>
            <w:shd w:val="clear" w:color="auto" w:fill="auto"/>
            <w:vAlign w:val="center"/>
          </w:tcPr>
          <w:p w14:paraId="515F9F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Система источников, регулирующих отношения по обеспечению экологической безопасности.</w:t>
            </w:r>
          </w:p>
        </w:tc>
        <w:tc>
          <w:tcPr>
            <w:tcW w:w="2543" w:type="pct"/>
            <w:gridSpan w:val="2"/>
            <w:shd w:val="clear" w:color="auto" w:fill="auto"/>
          </w:tcPr>
          <w:p w14:paraId="5C87F0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виды и система источников, регулирующих отношения по обеспечению экологической безопасности. Признаки системы источников, регулирующих отношения по обеспечению экологической безопасности. Международные правовые акты как источники, регулирующие отношения по обеспечению экологической безопасности. Конституционные основы правового обеспечения экологической безопасности. Закон как источник, регулирующий отношения по обеспечению экологической безопасности. Федеральный закон "О безопасности", Федеральный закон "Об охране окружающей среды", Федеральный закон "О защите населения и территорий от чрезвычайных ситуаций природного и техногенного характера", Федеральный закон "О промышленной безопасности опасных производственных объектов", Федеральный закон "О безопасности гидротехнических сооружений", Федеральный закон "О радиационной безопасности населения", Федеральный закон "О безопасном обращении с пестицидами и агрохимикатами", Федеральный закон "Об уничтожении химического оружия", Федеральный закон "Об обращении с радиоактивными отходами и о внесении изменений в отдельные законодательные акты Российской Федерации" и иные специальные федеральные законы, регулирующие отношения по обеспечению экологической безопасности. Указы Президента Российской Федерации как источники, регулирующие отношения по обеспечению экологической безопасности. Постановления Правительства Российской Федерации как источники, регулирующие отношения по обеспечению экологической безопасности. Нормативные правовые акты федеральных органов исполнительной власти как источники, регулирующие отношения по обеспечению экологической безопасности. Нормативные правовые акты органов государственной власти субъектов Российской Федерации как источники, регулирующие отношения по обеспечению экологической безопасности. Нормативные правовые акты органов местного самоуправления как источники, регулирующие отношения по обеспечению экологической безопасности. Государственные стандарты, пр.</w:t>
            </w:r>
          </w:p>
        </w:tc>
        <w:tc>
          <w:tcPr>
            <w:tcW w:w="357" w:type="pct"/>
            <w:gridSpan w:val="2"/>
            <w:shd w:val="clear" w:color="auto" w:fill="auto"/>
            <w:vAlign w:val="center"/>
          </w:tcPr>
          <w:p w14:paraId="661923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D6120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23341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5E98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55C7B7CC" w14:textId="77777777" w:rsidTr="005B37A7">
        <w:trPr>
          <w:trHeight w:val="283"/>
        </w:trPr>
        <w:tc>
          <w:tcPr>
            <w:tcW w:w="1024" w:type="pct"/>
            <w:shd w:val="clear" w:color="auto" w:fill="auto"/>
            <w:vAlign w:val="center"/>
          </w:tcPr>
          <w:p w14:paraId="200794F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Обеспечение экологической безопасности. Объекты и субъекты обеспечения экологической безопасности.</w:t>
            </w:r>
          </w:p>
        </w:tc>
        <w:tc>
          <w:tcPr>
            <w:tcW w:w="2543" w:type="pct"/>
            <w:gridSpan w:val="2"/>
            <w:shd w:val="clear" w:color="auto" w:fill="auto"/>
          </w:tcPr>
          <w:p w14:paraId="5DEA4F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"обеспечение экологической безопасности". Виды объектов обеспечения экологической безопасности. Научная проблема в определении объектов обеспечения экологической безопасности. Особенности формирования круга объектов обеспечения экологической безопасности, исходя из целей создания системы экологической безопасности. Окружающая среда как объект обеспечения экологической безопасности. Природная среда как объект обеспечения экологической безопасности. Личность, ее экологические права как объект обеспечения экологической безопасности. Определенные территории (включая предприятия, учреждения, объекты промышленной и социальной структуры, дислоцированные воинские части, оборонные и военные объекты) как объекты экологической безопасности. Природные объекты как объекты экологической безопасности. Эколого-экономические системы как объекты экологической безопасности. Открытость перечня объектов обеспечения экологической безопасности. Субъекты обеспечения экологической безопасности. Общие и специальные права и обязанности субъектов обеспечения экологической безопасности. Правовой статус уполномоченных на охрану окружающей среды органов государственной власти общей компетенции как субъектов обеспечения экологической безопасности. Правовой статус уполномоченных на охрану окружающей среды органов государственной власти специальной компетенции как субъектов обеспечения экологической безопасности. Правовой статус граждан и общественных объединений как субъектов обеспечения экологической безопасности.</w:t>
            </w:r>
          </w:p>
        </w:tc>
        <w:tc>
          <w:tcPr>
            <w:tcW w:w="357" w:type="pct"/>
            <w:gridSpan w:val="2"/>
            <w:shd w:val="clear" w:color="auto" w:fill="auto"/>
            <w:vAlign w:val="center"/>
          </w:tcPr>
          <w:p w14:paraId="00F99D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31544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1E765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2ACB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9E531D8" w14:textId="77777777" w:rsidTr="005B37A7">
        <w:trPr>
          <w:trHeight w:val="283"/>
        </w:trPr>
        <w:tc>
          <w:tcPr>
            <w:tcW w:w="1024" w:type="pct"/>
            <w:shd w:val="clear" w:color="auto" w:fill="auto"/>
            <w:vAlign w:val="center"/>
          </w:tcPr>
          <w:p w14:paraId="69E2FC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 Правовые основы чрезвычайных ситуаций природного и техногенного характера.</w:t>
            </w:r>
          </w:p>
        </w:tc>
        <w:tc>
          <w:tcPr>
            <w:tcW w:w="2543" w:type="pct"/>
            <w:gridSpan w:val="2"/>
            <w:shd w:val="clear" w:color="auto" w:fill="auto"/>
          </w:tcPr>
          <w:p w14:paraId="43F325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юридические понятия в области защиты населения и территорий от чрезвычайных ситуаций (чрезвычайная ситуация, предупреждение чрезвычайных ситуаций, ликвидация чрезвычайных ситуаций, зона чрезвычайной ситуации, уровень реагирования на чрезвычайную ситуацию, информирование населения о чрезвычайных ситуациях, зона экстренного оповещения населения, быстроразвивающиеся опасные природные явления и техногенные процессы, критически важный объект, потенциально опасный объект и др.). Правовая характеристика единой государственной системы предупреждения и ликвидации чрезвычайных ситуаций. Полномочия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 Государственное управление в области защиты населения и территорий от чрезвычайных ситуаций. Права и обязанности граждан Российской Федерации в области защиты населения и территорий от чрезвычайных ситуаций и социальная защита пострадавших. Государственная экспертиза.</w:t>
            </w:r>
          </w:p>
        </w:tc>
        <w:tc>
          <w:tcPr>
            <w:tcW w:w="357" w:type="pct"/>
            <w:gridSpan w:val="2"/>
            <w:shd w:val="clear" w:color="auto" w:fill="auto"/>
            <w:vAlign w:val="center"/>
          </w:tcPr>
          <w:p w14:paraId="61E7C1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2FB8F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CD8C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A2716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29C5632" w14:textId="77777777" w:rsidTr="005B37A7">
        <w:trPr>
          <w:trHeight w:val="283"/>
        </w:trPr>
        <w:tc>
          <w:tcPr>
            <w:tcW w:w="1024" w:type="pct"/>
            <w:shd w:val="clear" w:color="auto" w:fill="auto"/>
            <w:vAlign w:val="center"/>
          </w:tcPr>
          <w:p w14:paraId="38B5F2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Правовое содержание деятельности по обеспечению экологической безопасности.</w:t>
            </w:r>
          </w:p>
        </w:tc>
        <w:tc>
          <w:tcPr>
            <w:tcW w:w="2543" w:type="pct"/>
            <w:gridSpan w:val="2"/>
            <w:shd w:val="clear" w:color="auto" w:fill="auto"/>
          </w:tcPr>
          <w:p w14:paraId="3724F9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деятельности, к которым предъявляются требования экологической безопасности (эксплуатация опасных производственных объектов, источников ионизирующего излучения, производство опасных химических и биологических веществ, в том числе генно-модифицированных организмов, обращение с опасными отходами). Правовые аспекты предотвращения негативного воздействия природной среды, претерпевшей неблагоприятные для человека изменения в результате хозяйственной или иной деятельности. Требования экологической безопасности к проектированию, строительству, реконструкции, капитальному ремонту, вводу в эксплуатацию, объектов капитального строительства. Правовые аспекты возникновения чрезвычайных экологических ситуаций и ликвидации их последствий.</w:t>
            </w:r>
          </w:p>
        </w:tc>
        <w:tc>
          <w:tcPr>
            <w:tcW w:w="357" w:type="pct"/>
            <w:gridSpan w:val="2"/>
            <w:shd w:val="clear" w:color="auto" w:fill="auto"/>
            <w:vAlign w:val="center"/>
          </w:tcPr>
          <w:p w14:paraId="209138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E2B6B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2BE43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3349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2173B484" w14:textId="77777777" w:rsidTr="005B37A7">
        <w:trPr>
          <w:trHeight w:val="283"/>
        </w:trPr>
        <w:tc>
          <w:tcPr>
            <w:tcW w:w="1024" w:type="pct"/>
            <w:shd w:val="clear" w:color="auto" w:fill="auto"/>
            <w:vAlign w:val="center"/>
          </w:tcPr>
          <w:p w14:paraId="62A3723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Юридическая ответственность за нарушение законодательства об экологической безопасности.</w:t>
            </w:r>
          </w:p>
        </w:tc>
        <w:tc>
          <w:tcPr>
            <w:tcW w:w="2543" w:type="pct"/>
            <w:gridSpan w:val="2"/>
            <w:shd w:val="clear" w:color="auto" w:fill="auto"/>
          </w:tcPr>
          <w:p w14:paraId="336073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функции юридической ответственности за нарушение законодательства об экологической безопасности. Виды юридической ответственности за нарушение законодательства об экологической безопасности. Дисциплинарная ответственность за нарушение законодательства об экологической безопасности. Административная ответственность за нарушение законодательства об экологической безопасности. Уголовная ответственность за нарушение законодательства об экологической безопасности. Гражданско-правовая ответственность за нарушение законодательства об экологической безопасности. Понятие, структура, особенности и порядок определения размера и возмещения вреда, причиненного природной среде. Возмещение вреда, причиненного здоровью и имуществу граждан в результате нарушения законодательства об экологической безопасности. Требования об ограничении, о приостановлении или о прекращении деятельности лиц, осуществляемой с нарушением законодательства об экологической безопасности.</w:t>
            </w:r>
          </w:p>
        </w:tc>
        <w:tc>
          <w:tcPr>
            <w:tcW w:w="357" w:type="pct"/>
            <w:gridSpan w:val="2"/>
            <w:shd w:val="clear" w:color="auto" w:fill="auto"/>
            <w:vAlign w:val="center"/>
          </w:tcPr>
          <w:p w14:paraId="164958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6E530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18A0A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B3A2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178D166D" w:rsidR="00963445" w:rsidRPr="00352B6F" w:rsidRDefault="00CD34FA">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12553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12553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48"/>
        <w:gridCol w:w="335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D34FA" w:rsidRDefault="00984247" w:rsidP="00AA7A6A">
            <w:pPr>
              <w:rPr>
                <w:rFonts w:ascii="Times New Roman" w:hAnsi="Times New Roman" w:cs="Times New Roman"/>
                <w:lang w:bidi="ru-RU"/>
              </w:rPr>
            </w:pPr>
            <w:proofErr w:type="spellStart"/>
            <w:r w:rsidRPr="00CD34FA">
              <w:rPr>
                <w:rFonts w:ascii="Times New Roman" w:hAnsi="Times New Roman" w:cs="Times New Roman"/>
                <w:sz w:val="24"/>
                <w:szCs w:val="24"/>
              </w:rPr>
              <w:t>Каракеян</w:t>
            </w:r>
            <w:proofErr w:type="spellEnd"/>
            <w:r w:rsidRPr="00CD34FA">
              <w:rPr>
                <w:rFonts w:ascii="Times New Roman" w:hAnsi="Times New Roman" w:cs="Times New Roman"/>
                <w:sz w:val="24"/>
                <w:szCs w:val="24"/>
              </w:rPr>
              <w:t>, В.</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И.</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xml:space="preserve"> Экологический мониторинг</w:t>
            </w:r>
            <w:proofErr w:type="gramStart"/>
            <w:r w:rsidRPr="007E6725">
              <w:rPr>
                <w:rFonts w:ascii="Times New Roman" w:hAnsi="Times New Roman" w:cs="Times New Roman"/>
                <w:sz w:val="24"/>
                <w:szCs w:val="24"/>
                <w:lang w:val="en-US"/>
              </w:rPr>
              <w:t> </w:t>
            </w:r>
            <w:r w:rsidRPr="00CD34FA">
              <w:rPr>
                <w:rFonts w:ascii="Times New Roman" w:hAnsi="Times New Roman" w:cs="Times New Roman"/>
                <w:sz w:val="24"/>
                <w:szCs w:val="24"/>
              </w:rPr>
              <w:t>:</w:t>
            </w:r>
            <w:proofErr w:type="gramEnd"/>
            <w:r w:rsidRPr="00CD34F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CD34FA">
              <w:rPr>
                <w:rFonts w:ascii="Times New Roman" w:hAnsi="Times New Roman" w:cs="Times New Roman"/>
                <w:sz w:val="24"/>
                <w:szCs w:val="24"/>
              </w:rPr>
              <w:t>Севрюкова</w:t>
            </w:r>
            <w:proofErr w:type="spellEnd"/>
            <w:r w:rsidRPr="007E6725">
              <w:rPr>
                <w:rFonts w:ascii="Times New Roman" w:hAnsi="Times New Roman" w:cs="Times New Roman"/>
                <w:sz w:val="24"/>
                <w:szCs w:val="24"/>
                <w:lang w:val="en-US"/>
              </w:rPr>
              <w:t> </w:t>
            </w:r>
            <w:r w:rsidRPr="00CD34FA">
              <w:rPr>
                <w:rFonts w:ascii="Times New Roman" w:hAnsi="Times New Roman" w:cs="Times New Roman"/>
                <w:sz w:val="24"/>
                <w:szCs w:val="24"/>
              </w:rPr>
              <w:t>; под общей редакцией В.</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CD34FA">
              <w:rPr>
                <w:rFonts w:ascii="Times New Roman" w:hAnsi="Times New Roman" w:cs="Times New Roman"/>
                <w:sz w:val="24"/>
                <w:szCs w:val="24"/>
              </w:rPr>
              <w:t>Каракеяна</w:t>
            </w:r>
            <w:proofErr w:type="spellEnd"/>
            <w:r w:rsidRPr="00CD34FA">
              <w:rPr>
                <w:rFonts w:ascii="Times New Roman" w:hAnsi="Times New Roman" w:cs="Times New Roman"/>
                <w:sz w:val="24"/>
                <w:szCs w:val="24"/>
              </w:rPr>
              <w:t>.</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CD34FA">
              <w:rPr>
                <w:rFonts w:ascii="Times New Roman" w:hAnsi="Times New Roman" w:cs="Times New Roman"/>
                <w:sz w:val="24"/>
                <w:szCs w:val="24"/>
              </w:rPr>
              <w:t>:</w:t>
            </w:r>
            <w:proofErr w:type="gramEnd"/>
            <w:r w:rsidRPr="00CD34FA">
              <w:rPr>
                <w:rFonts w:ascii="Times New Roman" w:hAnsi="Times New Roman" w:cs="Times New Roman"/>
                <w:sz w:val="24"/>
                <w:szCs w:val="24"/>
              </w:rPr>
              <w:t xml:space="preserve"> Издательство </w:t>
            </w:r>
            <w:proofErr w:type="spellStart"/>
            <w:r w:rsidRPr="00CD34FA">
              <w:rPr>
                <w:rFonts w:ascii="Times New Roman" w:hAnsi="Times New Roman" w:cs="Times New Roman"/>
                <w:sz w:val="24"/>
                <w:szCs w:val="24"/>
              </w:rPr>
              <w:t>Юрайт</w:t>
            </w:r>
            <w:proofErr w:type="spellEnd"/>
            <w:r w:rsidRPr="00CD34F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397</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25965B29" w14:textId="0CF2FFC1" w:rsidR="00262CF0" w:rsidRPr="00CD34FA" w:rsidRDefault="00136E63"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https://urait.ru/book/ekologicheskiy-monitoring-512074</w:t>
              </w:r>
            </w:hyperlink>
          </w:p>
        </w:tc>
      </w:tr>
      <w:tr w:rsidR="00262CF0" w:rsidRPr="001C4EF7" w14:paraId="30725FFE" w14:textId="77777777" w:rsidTr="00E4641F">
        <w:trPr>
          <w:trHeight w:val="354"/>
        </w:trPr>
        <w:tc>
          <w:tcPr>
            <w:tcW w:w="4080" w:type="pct"/>
            <w:shd w:val="clear" w:color="auto" w:fill="auto"/>
            <w:vAlign w:val="center"/>
          </w:tcPr>
          <w:p w14:paraId="6EE0E93E" w14:textId="77777777" w:rsidR="00262CF0" w:rsidRPr="00CD34FA" w:rsidRDefault="00984247" w:rsidP="00AA7A6A">
            <w:pPr>
              <w:rPr>
                <w:rFonts w:ascii="Times New Roman" w:hAnsi="Times New Roman" w:cs="Times New Roman"/>
                <w:lang w:bidi="ru-RU"/>
              </w:rPr>
            </w:pPr>
            <w:proofErr w:type="spellStart"/>
            <w:r w:rsidRPr="00CD34FA">
              <w:rPr>
                <w:rFonts w:ascii="Times New Roman" w:hAnsi="Times New Roman" w:cs="Times New Roman"/>
                <w:sz w:val="24"/>
                <w:szCs w:val="24"/>
              </w:rPr>
              <w:t>Каракеян</w:t>
            </w:r>
            <w:proofErr w:type="spellEnd"/>
            <w:r w:rsidRPr="00CD34FA">
              <w:rPr>
                <w:rFonts w:ascii="Times New Roman" w:hAnsi="Times New Roman" w:cs="Times New Roman"/>
                <w:sz w:val="24"/>
                <w:szCs w:val="24"/>
              </w:rPr>
              <w:t>, В.</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И.</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xml:space="preserve"> Надзор и контроль в сфере безопасности</w:t>
            </w:r>
            <w:proofErr w:type="gramStart"/>
            <w:r w:rsidRPr="007E6725">
              <w:rPr>
                <w:rFonts w:ascii="Times New Roman" w:hAnsi="Times New Roman" w:cs="Times New Roman"/>
                <w:sz w:val="24"/>
                <w:szCs w:val="24"/>
                <w:lang w:val="en-US"/>
              </w:rPr>
              <w:t> </w:t>
            </w:r>
            <w:r w:rsidRPr="00CD34FA">
              <w:rPr>
                <w:rFonts w:ascii="Times New Roman" w:hAnsi="Times New Roman" w:cs="Times New Roman"/>
                <w:sz w:val="24"/>
                <w:szCs w:val="24"/>
              </w:rPr>
              <w:t>:</w:t>
            </w:r>
            <w:proofErr w:type="gramEnd"/>
            <w:r w:rsidRPr="00CD34F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CD34FA">
              <w:rPr>
                <w:rFonts w:ascii="Times New Roman" w:hAnsi="Times New Roman" w:cs="Times New Roman"/>
                <w:sz w:val="24"/>
                <w:szCs w:val="24"/>
              </w:rPr>
              <w:t>Севрюкова</w:t>
            </w:r>
            <w:proofErr w:type="spellEnd"/>
            <w:r w:rsidRPr="007E6725">
              <w:rPr>
                <w:rFonts w:ascii="Times New Roman" w:hAnsi="Times New Roman" w:cs="Times New Roman"/>
                <w:sz w:val="24"/>
                <w:szCs w:val="24"/>
                <w:lang w:val="en-US"/>
              </w:rPr>
              <w:t> </w:t>
            </w:r>
            <w:r w:rsidRPr="00CD34FA">
              <w:rPr>
                <w:rFonts w:ascii="Times New Roman" w:hAnsi="Times New Roman" w:cs="Times New Roman"/>
                <w:sz w:val="24"/>
                <w:szCs w:val="24"/>
              </w:rPr>
              <w:t>; под общей редакцией В.</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CD34FA">
              <w:rPr>
                <w:rFonts w:ascii="Times New Roman" w:hAnsi="Times New Roman" w:cs="Times New Roman"/>
                <w:sz w:val="24"/>
                <w:szCs w:val="24"/>
              </w:rPr>
              <w:t>Каракеяна</w:t>
            </w:r>
            <w:proofErr w:type="spellEnd"/>
            <w:r w:rsidRPr="00CD34FA">
              <w:rPr>
                <w:rFonts w:ascii="Times New Roman" w:hAnsi="Times New Roman" w:cs="Times New Roman"/>
                <w:sz w:val="24"/>
                <w:szCs w:val="24"/>
              </w:rPr>
              <w:t>.</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CD34FA">
              <w:rPr>
                <w:rFonts w:ascii="Times New Roman" w:hAnsi="Times New Roman" w:cs="Times New Roman"/>
                <w:sz w:val="24"/>
                <w:szCs w:val="24"/>
              </w:rPr>
              <w:t>:</w:t>
            </w:r>
            <w:proofErr w:type="gramEnd"/>
            <w:r w:rsidRPr="00CD34FA">
              <w:rPr>
                <w:rFonts w:ascii="Times New Roman" w:hAnsi="Times New Roman" w:cs="Times New Roman"/>
                <w:sz w:val="24"/>
                <w:szCs w:val="24"/>
              </w:rPr>
              <w:t xml:space="preserve"> Издательство </w:t>
            </w:r>
            <w:proofErr w:type="spellStart"/>
            <w:r w:rsidRPr="00CD34FA">
              <w:rPr>
                <w:rFonts w:ascii="Times New Roman" w:hAnsi="Times New Roman" w:cs="Times New Roman"/>
                <w:sz w:val="24"/>
                <w:szCs w:val="24"/>
              </w:rPr>
              <w:t>Юрайт</w:t>
            </w:r>
            <w:proofErr w:type="spellEnd"/>
            <w:r w:rsidRPr="00CD34F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397</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4560DFB1" w14:textId="77777777" w:rsidR="00262CF0" w:rsidRPr="007E6725" w:rsidRDefault="00136E6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CD34FA">
                <w:rPr>
                  <w:color w:val="00008B"/>
                  <w:u w:val="single"/>
                  <w:lang w:val="en-US"/>
                </w:rPr>
                <w:t>https://urait.ru/book/nadzor-i ... ol-v-sfere-bezopasnosti-510914</w:t>
              </w:r>
            </w:hyperlink>
          </w:p>
        </w:tc>
      </w:tr>
      <w:tr w:rsidR="00262CF0" w:rsidRPr="001C4EF7" w14:paraId="020422CB" w14:textId="77777777" w:rsidTr="00E4641F">
        <w:trPr>
          <w:trHeight w:val="354"/>
        </w:trPr>
        <w:tc>
          <w:tcPr>
            <w:tcW w:w="4080" w:type="pct"/>
            <w:shd w:val="clear" w:color="auto" w:fill="auto"/>
            <w:vAlign w:val="center"/>
          </w:tcPr>
          <w:p w14:paraId="2ED9732F" w14:textId="77777777" w:rsidR="00262CF0" w:rsidRPr="00CD34FA" w:rsidRDefault="00984247" w:rsidP="00AA7A6A">
            <w:pPr>
              <w:rPr>
                <w:rFonts w:ascii="Times New Roman" w:hAnsi="Times New Roman" w:cs="Times New Roman"/>
                <w:lang w:bidi="ru-RU"/>
              </w:rPr>
            </w:pPr>
            <w:proofErr w:type="spellStart"/>
            <w:r w:rsidRPr="00CD34FA">
              <w:rPr>
                <w:rFonts w:ascii="Times New Roman" w:hAnsi="Times New Roman" w:cs="Times New Roman"/>
                <w:sz w:val="24"/>
                <w:szCs w:val="24"/>
              </w:rPr>
              <w:t>Севрюкова</w:t>
            </w:r>
            <w:proofErr w:type="spellEnd"/>
            <w:r w:rsidRPr="00CD34F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А.</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xml:space="preserve"> Надзор и контроль в сфере безопасности</w:t>
            </w:r>
            <w:proofErr w:type="gramStart"/>
            <w:r w:rsidRPr="007E6725">
              <w:rPr>
                <w:rFonts w:ascii="Times New Roman" w:hAnsi="Times New Roman" w:cs="Times New Roman"/>
                <w:sz w:val="24"/>
                <w:szCs w:val="24"/>
                <w:lang w:val="en-US"/>
              </w:rPr>
              <w:t> </w:t>
            </w:r>
            <w:r w:rsidRPr="00CD34FA">
              <w:rPr>
                <w:rFonts w:ascii="Times New Roman" w:hAnsi="Times New Roman" w:cs="Times New Roman"/>
                <w:sz w:val="24"/>
                <w:szCs w:val="24"/>
              </w:rPr>
              <w:t>:</w:t>
            </w:r>
            <w:proofErr w:type="gramEnd"/>
            <w:r w:rsidRPr="00CD34F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CD34FA">
              <w:rPr>
                <w:rFonts w:ascii="Times New Roman" w:hAnsi="Times New Roman" w:cs="Times New Roman"/>
                <w:sz w:val="24"/>
                <w:szCs w:val="24"/>
              </w:rPr>
              <w:t>Севрюкова</w:t>
            </w:r>
            <w:proofErr w:type="spellEnd"/>
            <w:r w:rsidRPr="007E6725">
              <w:rPr>
                <w:rFonts w:ascii="Times New Roman" w:hAnsi="Times New Roman" w:cs="Times New Roman"/>
                <w:sz w:val="24"/>
                <w:szCs w:val="24"/>
                <w:lang w:val="en-US"/>
              </w:rPr>
              <w:t> </w:t>
            </w:r>
            <w:r w:rsidRPr="00CD34FA">
              <w:rPr>
                <w:rFonts w:ascii="Times New Roman" w:hAnsi="Times New Roman" w:cs="Times New Roman"/>
                <w:sz w:val="24"/>
                <w:szCs w:val="24"/>
              </w:rPr>
              <w:t>; под общей редакцией В.</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CD34FA">
              <w:rPr>
                <w:rFonts w:ascii="Times New Roman" w:hAnsi="Times New Roman" w:cs="Times New Roman"/>
                <w:sz w:val="24"/>
                <w:szCs w:val="24"/>
              </w:rPr>
              <w:t>Каракеяна</w:t>
            </w:r>
            <w:proofErr w:type="spellEnd"/>
            <w:r w:rsidRPr="00CD34FA">
              <w:rPr>
                <w:rFonts w:ascii="Times New Roman" w:hAnsi="Times New Roman" w:cs="Times New Roman"/>
                <w:sz w:val="24"/>
                <w:szCs w:val="24"/>
              </w:rPr>
              <w:t>.</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xml:space="preserve">— 2-е изд., </w:t>
            </w:r>
            <w:proofErr w:type="spellStart"/>
            <w:r w:rsidRPr="00CD34FA">
              <w:rPr>
                <w:rFonts w:ascii="Times New Roman" w:hAnsi="Times New Roman" w:cs="Times New Roman"/>
                <w:sz w:val="24"/>
                <w:szCs w:val="24"/>
              </w:rPr>
              <w:t>испр</w:t>
            </w:r>
            <w:proofErr w:type="spellEnd"/>
            <w:r w:rsidRPr="00CD34FA">
              <w:rPr>
                <w:rFonts w:ascii="Times New Roman" w:hAnsi="Times New Roman" w:cs="Times New Roman"/>
                <w:sz w:val="24"/>
                <w:szCs w:val="24"/>
              </w:rPr>
              <w:t>.</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CD34FA">
              <w:rPr>
                <w:rFonts w:ascii="Times New Roman" w:hAnsi="Times New Roman" w:cs="Times New Roman"/>
                <w:sz w:val="24"/>
                <w:szCs w:val="24"/>
              </w:rPr>
              <w:t>:</w:t>
            </w:r>
            <w:proofErr w:type="gramEnd"/>
            <w:r w:rsidRPr="00CD34FA">
              <w:rPr>
                <w:rFonts w:ascii="Times New Roman" w:hAnsi="Times New Roman" w:cs="Times New Roman"/>
                <w:sz w:val="24"/>
                <w:szCs w:val="24"/>
              </w:rPr>
              <w:t xml:space="preserve"> Издательство </w:t>
            </w:r>
            <w:proofErr w:type="spellStart"/>
            <w:r w:rsidRPr="00CD34FA">
              <w:rPr>
                <w:rFonts w:ascii="Times New Roman" w:hAnsi="Times New Roman" w:cs="Times New Roman"/>
                <w:sz w:val="24"/>
                <w:szCs w:val="24"/>
              </w:rPr>
              <w:t>Юрайт</w:t>
            </w:r>
            <w:proofErr w:type="spellEnd"/>
            <w:r w:rsidRPr="00CD34FA">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 340</w:t>
            </w:r>
            <w:r w:rsidRPr="007E6725">
              <w:rPr>
                <w:rFonts w:ascii="Times New Roman" w:hAnsi="Times New Roman" w:cs="Times New Roman"/>
                <w:sz w:val="24"/>
                <w:szCs w:val="24"/>
                <w:lang w:val="en-US"/>
              </w:rPr>
              <w:t> </w:t>
            </w:r>
            <w:r w:rsidRPr="00CD34FA">
              <w:rPr>
                <w:rFonts w:ascii="Times New Roman" w:hAnsi="Times New Roman" w:cs="Times New Roman"/>
                <w:sz w:val="24"/>
                <w:szCs w:val="24"/>
              </w:rPr>
              <w:t>с.</w:t>
            </w:r>
          </w:p>
        </w:tc>
        <w:tc>
          <w:tcPr>
            <w:tcW w:w="920" w:type="pct"/>
            <w:shd w:val="clear" w:color="auto" w:fill="auto"/>
            <w:vAlign w:val="center"/>
            <w:hideMark/>
          </w:tcPr>
          <w:p w14:paraId="672498BB" w14:textId="77777777" w:rsidR="00262CF0" w:rsidRPr="007E6725" w:rsidRDefault="00136E6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CD34FA">
                <w:rPr>
                  <w:color w:val="00008B"/>
                  <w:u w:val="single"/>
                  <w:lang w:val="en-US"/>
                </w:rPr>
                <w:t>https://urait.ru/book/nadzor-i ... ol-v-sfere-bezopasnosti-560191</w:t>
              </w:r>
            </w:hyperlink>
          </w:p>
        </w:tc>
      </w:tr>
    </w:tbl>
    <w:p w14:paraId="570D085B" w14:textId="77777777" w:rsidR="0091168E" w:rsidRPr="00CD34FA"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12553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DC13343" w14:textId="77777777" w:rsidTr="007B550D">
        <w:tc>
          <w:tcPr>
            <w:tcW w:w="9345" w:type="dxa"/>
          </w:tcPr>
          <w:p w14:paraId="73B765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8C7A504" w14:textId="77777777" w:rsidTr="007B550D">
        <w:tc>
          <w:tcPr>
            <w:tcW w:w="9345" w:type="dxa"/>
          </w:tcPr>
          <w:p w14:paraId="57D887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8A6F55" w14:textId="77777777" w:rsidTr="007B550D">
        <w:tc>
          <w:tcPr>
            <w:tcW w:w="9345" w:type="dxa"/>
          </w:tcPr>
          <w:p w14:paraId="0E125D1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C16B5AC" w14:textId="77777777" w:rsidTr="007B550D">
        <w:tc>
          <w:tcPr>
            <w:tcW w:w="9345" w:type="dxa"/>
          </w:tcPr>
          <w:p w14:paraId="66DDF5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12553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36E63"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12553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D34FA" w14:paraId="53424330" w14:textId="77777777" w:rsidTr="008416EB">
        <w:tc>
          <w:tcPr>
            <w:tcW w:w="7797" w:type="dxa"/>
            <w:shd w:val="clear" w:color="auto" w:fill="auto"/>
          </w:tcPr>
          <w:p w14:paraId="2986F8BC" w14:textId="77777777" w:rsidR="002C735C" w:rsidRPr="00CD34FA" w:rsidRDefault="002C735C" w:rsidP="002C735C">
            <w:pPr>
              <w:pStyle w:val="Style214"/>
              <w:ind w:firstLine="0"/>
              <w:jc w:val="center"/>
              <w:rPr>
                <w:b/>
                <w:sz w:val="22"/>
                <w:szCs w:val="22"/>
              </w:rPr>
            </w:pPr>
            <w:r w:rsidRPr="00CD34FA">
              <w:rPr>
                <w:b/>
                <w:sz w:val="22"/>
                <w:szCs w:val="22"/>
              </w:rPr>
              <w:t>Наименование учебных аудиторий, перечень</w:t>
            </w:r>
          </w:p>
        </w:tc>
        <w:tc>
          <w:tcPr>
            <w:tcW w:w="2262" w:type="dxa"/>
            <w:shd w:val="clear" w:color="auto" w:fill="auto"/>
          </w:tcPr>
          <w:p w14:paraId="3A00FEF8" w14:textId="77777777" w:rsidR="002C735C" w:rsidRPr="00CD34FA" w:rsidRDefault="002C735C" w:rsidP="002C735C">
            <w:pPr>
              <w:pStyle w:val="Style214"/>
              <w:ind w:firstLine="0"/>
              <w:jc w:val="center"/>
              <w:rPr>
                <w:b/>
                <w:sz w:val="22"/>
                <w:szCs w:val="22"/>
              </w:rPr>
            </w:pPr>
            <w:r w:rsidRPr="00CD34FA">
              <w:rPr>
                <w:b/>
                <w:sz w:val="22"/>
                <w:szCs w:val="22"/>
              </w:rPr>
              <w:t>Адрес (местоположение) учебных аудиторий</w:t>
            </w:r>
          </w:p>
        </w:tc>
      </w:tr>
      <w:tr w:rsidR="002C735C" w:rsidRPr="00CD34FA" w14:paraId="3B643305" w14:textId="77777777" w:rsidTr="008416EB">
        <w:tc>
          <w:tcPr>
            <w:tcW w:w="7797" w:type="dxa"/>
            <w:shd w:val="clear" w:color="auto" w:fill="auto"/>
          </w:tcPr>
          <w:p w14:paraId="30187323" w14:textId="51649087" w:rsidR="002C735C" w:rsidRPr="00CD34FA" w:rsidRDefault="00B43524" w:rsidP="002718E2">
            <w:pPr>
              <w:pStyle w:val="Style214"/>
              <w:ind w:firstLine="0"/>
              <w:rPr>
                <w:sz w:val="22"/>
                <w:szCs w:val="22"/>
              </w:rPr>
            </w:pPr>
            <w:r w:rsidRPr="00CD34FA">
              <w:rPr>
                <w:sz w:val="22"/>
                <w:szCs w:val="22"/>
              </w:rPr>
              <w:t xml:space="preserve">Ауд. 401 </w:t>
            </w:r>
            <w:proofErr w:type="spellStart"/>
            <w:r w:rsidRPr="00CD34FA">
              <w:rPr>
                <w:sz w:val="22"/>
                <w:szCs w:val="22"/>
              </w:rPr>
              <w:t>пом</w:t>
            </w:r>
            <w:proofErr w:type="spellEnd"/>
            <w:r w:rsidRPr="00CD34FA">
              <w:rPr>
                <w:sz w:val="22"/>
                <w:szCs w:val="22"/>
              </w:rPr>
              <w:t xml:space="preserve"> 4 Лаборатория "Лабораторный </w:t>
            </w:r>
            <w:proofErr w:type="spellStart"/>
            <w:r w:rsidRPr="00CD34FA">
              <w:rPr>
                <w:sz w:val="22"/>
                <w:szCs w:val="22"/>
              </w:rPr>
              <w:t>комплекс"</w:t>
            </w:r>
            <w:proofErr w:type="gramStart"/>
            <w:r w:rsidRPr="00CD34FA">
              <w:rPr>
                <w:sz w:val="22"/>
                <w:szCs w:val="22"/>
              </w:rPr>
              <w:t>.С</w:t>
            </w:r>
            <w:proofErr w:type="gramEnd"/>
            <w:r w:rsidRPr="00CD34FA">
              <w:rPr>
                <w:sz w:val="22"/>
                <w:szCs w:val="22"/>
              </w:rPr>
              <w:t>пециализированная</w:t>
            </w:r>
            <w:proofErr w:type="spellEnd"/>
            <w:r w:rsidRPr="00CD34FA">
              <w:rPr>
                <w:sz w:val="22"/>
                <w:szCs w:val="22"/>
              </w:rPr>
              <w:t xml:space="preserve">  мебель и оборудование: Учебная мебель на 15 посадочных мест; Моноблок </w:t>
            </w:r>
            <w:r w:rsidRPr="00CD34FA">
              <w:rPr>
                <w:sz w:val="22"/>
                <w:szCs w:val="22"/>
                <w:lang w:val="en-US"/>
              </w:rPr>
              <w:t>FOX</w:t>
            </w:r>
            <w:r w:rsidRPr="00CD34FA">
              <w:rPr>
                <w:sz w:val="22"/>
                <w:szCs w:val="22"/>
              </w:rPr>
              <w:t xml:space="preserve"> </w:t>
            </w:r>
            <w:r w:rsidRPr="00CD34FA">
              <w:rPr>
                <w:sz w:val="22"/>
                <w:szCs w:val="22"/>
                <w:lang w:val="en-US"/>
              </w:rPr>
              <w:t>MIMO</w:t>
            </w:r>
            <w:r w:rsidRPr="00CD34FA">
              <w:rPr>
                <w:sz w:val="22"/>
                <w:szCs w:val="22"/>
              </w:rPr>
              <w:t xml:space="preserve"> 4450(</w:t>
            </w:r>
            <w:r w:rsidRPr="00CD34FA">
              <w:rPr>
                <w:sz w:val="22"/>
                <w:szCs w:val="22"/>
                <w:lang w:val="en-US"/>
              </w:rPr>
              <w:t>Pentium</w:t>
            </w:r>
            <w:r w:rsidRPr="00CD34FA">
              <w:rPr>
                <w:sz w:val="22"/>
                <w:szCs w:val="22"/>
              </w:rPr>
              <w:t xml:space="preserve"> </w:t>
            </w:r>
            <w:r w:rsidRPr="00CD34FA">
              <w:rPr>
                <w:sz w:val="22"/>
                <w:szCs w:val="22"/>
                <w:lang w:val="en-US"/>
              </w:rPr>
              <w:t>G</w:t>
            </w:r>
            <w:r w:rsidRPr="00CD34FA">
              <w:rPr>
                <w:sz w:val="22"/>
                <w:szCs w:val="22"/>
              </w:rPr>
              <w:t>2020 2.9./4</w:t>
            </w:r>
            <w:r w:rsidRPr="00CD34FA">
              <w:rPr>
                <w:sz w:val="22"/>
                <w:szCs w:val="22"/>
                <w:lang w:val="en-US"/>
              </w:rPr>
              <w:t>Gb</w:t>
            </w:r>
            <w:r w:rsidRPr="00CD34FA">
              <w:rPr>
                <w:sz w:val="22"/>
                <w:szCs w:val="22"/>
              </w:rPr>
              <w:t>/500</w:t>
            </w:r>
            <w:r w:rsidRPr="00CD34FA">
              <w:rPr>
                <w:sz w:val="22"/>
                <w:szCs w:val="22"/>
                <w:lang w:val="en-US"/>
              </w:rPr>
              <w:t>Gb</w:t>
            </w:r>
            <w:r w:rsidRPr="00CD34FA">
              <w:rPr>
                <w:sz w:val="22"/>
                <w:szCs w:val="22"/>
              </w:rPr>
              <w:t>) - 15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D34FA" w:rsidRDefault="00B43524" w:rsidP="002718E2">
            <w:pPr>
              <w:pStyle w:val="Style214"/>
              <w:ind w:firstLine="0"/>
              <w:rPr>
                <w:sz w:val="22"/>
                <w:szCs w:val="22"/>
              </w:rPr>
            </w:pPr>
            <w:r w:rsidRPr="00CD34FA">
              <w:rPr>
                <w:sz w:val="22"/>
                <w:szCs w:val="22"/>
              </w:rPr>
              <w:t xml:space="preserve">196084, г. Санкт-Петербург, Московский пр., д. 103, лит. </w:t>
            </w:r>
            <w:r w:rsidRPr="00CD34FA">
              <w:rPr>
                <w:sz w:val="22"/>
                <w:szCs w:val="22"/>
                <w:lang w:val="en-US"/>
              </w:rPr>
              <w:t xml:space="preserve">А, </w:t>
            </w:r>
            <w:proofErr w:type="spellStart"/>
            <w:r w:rsidRPr="00CD34FA">
              <w:rPr>
                <w:sz w:val="22"/>
                <w:szCs w:val="22"/>
                <w:lang w:val="en-US"/>
              </w:rPr>
              <w:t>пом</w:t>
            </w:r>
            <w:proofErr w:type="spellEnd"/>
            <w:r w:rsidRPr="00CD34FA">
              <w:rPr>
                <w:sz w:val="22"/>
                <w:szCs w:val="22"/>
                <w:lang w:val="en-US"/>
              </w:rPr>
              <w:t>. 1Н, 2Н</w:t>
            </w:r>
          </w:p>
        </w:tc>
      </w:tr>
      <w:tr w:rsidR="002C735C" w:rsidRPr="00CD34FA" w14:paraId="379704F2" w14:textId="77777777" w:rsidTr="008416EB">
        <w:tc>
          <w:tcPr>
            <w:tcW w:w="7797" w:type="dxa"/>
            <w:shd w:val="clear" w:color="auto" w:fill="auto"/>
          </w:tcPr>
          <w:p w14:paraId="3E447960" w14:textId="77777777" w:rsidR="002C735C" w:rsidRPr="00CD34FA" w:rsidRDefault="00B43524" w:rsidP="002718E2">
            <w:pPr>
              <w:pStyle w:val="Style214"/>
              <w:ind w:firstLine="0"/>
              <w:rPr>
                <w:sz w:val="22"/>
                <w:szCs w:val="22"/>
              </w:rPr>
            </w:pPr>
            <w:r w:rsidRPr="00CD34FA">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34FA">
              <w:rPr>
                <w:sz w:val="22"/>
                <w:szCs w:val="22"/>
              </w:rPr>
              <w:t>комплексом</w:t>
            </w:r>
            <w:proofErr w:type="gramStart"/>
            <w:r w:rsidRPr="00CD34FA">
              <w:rPr>
                <w:sz w:val="22"/>
                <w:szCs w:val="22"/>
              </w:rPr>
              <w:t>.С</w:t>
            </w:r>
            <w:proofErr w:type="gramEnd"/>
            <w:r w:rsidRPr="00CD34FA">
              <w:rPr>
                <w:sz w:val="22"/>
                <w:szCs w:val="22"/>
              </w:rPr>
              <w:t>пециализированная</w:t>
            </w:r>
            <w:proofErr w:type="spellEnd"/>
            <w:r w:rsidRPr="00CD34FA">
              <w:rPr>
                <w:sz w:val="22"/>
                <w:szCs w:val="22"/>
              </w:rPr>
              <w:t xml:space="preserve">  мебель и оборудование: Учебная мебель на 25 посадочных мест; рабочее место преподавателя; доска меловая - 1 шт.; тумба - 1 шт</w:t>
            </w:r>
            <w:proofErr w:type="gramStart"/>
            <w:r w:rsidRPr="00CD34FA">
              <w:rPr>
                <w:sz w:val="22"/>
                <w:szCs w:val="22"/>
              </w:rPr>
              <w:t xml:space="preserve">.. </w:t>
            </w:r>
            <w:proofErr w:type="gramEnd"/>
            <w:r w:rsidRPr="00CD34FA">
              <w:rPr>
                <w:sz w:val="22"/>
                <w:szCs w:val="22"/>
              </w:rPr>
              <w:t xml:space="preserve">Переносной мультимедийный комплект: Ноутбук </w:t>
            </w:r>
            <w:r w:rsidRPr="00CD34FA">
              <w:rPr>
                <w:sz w:val="22"/>
                <w:szCs w:val="22"/>
                <w:lang w:val="en-US"/>
              </w:rPr>
              <w:t>HP</w:t>
            </w:r>
            <w:r w:rsidRPr="00CD34FA">
              <w:rPr>
                <w:sz w:val="22"/>
                <w:szCs w:val="22"/>
              </w:rPr>
              <w:t xml:space="preserve"> 250 </w:t>
            </w:r>
            <w:r w:rsidRPr="00CD34FA">
              <w:rPr>
                <w:sz w:val="22"/>
                <w:szCs w:val="22"/>
                <w:lang w:val="en-US"/>
              </w:rPr>
              <w:t>G</w:t>
            </w:r>
            <w:r w:rsidRPr="00CD34FA">
              <w:rPr>
                <w:sz w:val="22"/>
                <w:szCs w:val="22"/>
              </w:rPr>
              <w:t>6 1</w:t>
            </w:r>
            <w:r w:rsidRPr="00CD34FA">
              <w:rPr>
                <w:sz w:val="22"/>
                <w:szCs w:val="22"/>
                <w:lang w:val="en-US"/>
              </w:rPr>
              <w:t>WY</w:t>
            </w:r>
            <w:r w:rsidRPr="00CD34FA">
              <w:rPr>
                <w:sz w:val="22"/>
                <w:szCs w:val="22"/>
              </w:rPr>
              <w:t>58</w:t>
            </w:r>
            <w:r w:rsidRPr="00CD34FA">
              <w:rPr>
                <w:sz w:val="22"/>
                <w:szCs w:val="22"/>
                <w:lang w:val="en-US"/>
              </w:rPr>
              <w:t>EA</w:t>
            </w:r>
            <w:r w:rsidRPr="00CD34FA">
              <w:rPr>
                <w:sz w:val="22"/>
                <w:szCs w:val="22"/>
              </w:rPr>
              <w:t xml:space="preserve">, Мультимедийный проектор </w:t>
            </w:r>
            <w:r w:rsidRPr="00CD34FA">
              <w:rPr>
                <w:sz w:val="22"/>
                <w:szCs w:val="22"/>
                <w:lang w:val="en-US"/>
              </w:rPr>
              <w:t>LG</w:t>
            </w:r>
            <w:r w:rsidRPr="00CD34FA">
              <w:rPr>
                <w:sz w:val="22"/>
                <w:szCs w:val="22"/>
              </w:rPr>
              <w:t xml:space="preserve"> </w:t>
            </w:r>
            <w:r w:rsidRPr="00CD34FA">
              <w:rPr>
                <w:sz w:val="22"/>
                <w:szCs w:val="22"/>
                <w:lang w:val="en-US"/>
              </w:rPr>
              <w:t>PF</w:t>
            </w:r>
            <w:r w:rsidRPr="00CD34FA">
              <w:rPr>
                <w:sz w:val="22"/>
                <w:szCs w:val="22"/>
              </w:rPr>
              <w:t>1500</w:t>
            </w:r>
            <w:r w:rsidRPr="00CD34FA">
              <w:rPr>
                <w:sz w:val="22"/>
                <w:szCs w:val="22"/>
                <w:lang w:val="en-US"/>
              </w:rPr>
              <w:t>G</w:t>
            </w:r>
            <w:r w:rsidRPr="00CD34F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F1354F" w14:textId="77777777" w:rsidR="002C735C" w:rsidRPr="00CD34FA" w:rsidRDefault="00B43524" w:rsidP="002718E2">
            <w:pPr>
              <w:pStyle w:val="Style214"/>
              <w:ind w:firstLine="0"/>
              <w:rPr>
                <w:sz w:val="22"/>
                <w:szCs w:val="22"/>
              </w:rPr>
            </w:pPr>
            <w:r w:rsidRPr="00CD34FA">
              <w:rPr>
                <w:sz w:val="22"/>
                <w:szCs w:val="22"/>
              </w:rPr>
              <w:t xml:space="preserve">196084, г. Санкт-Петербург, Московский пр., д. 103, лит. </w:t>
            </w:r>
            <w:r w:rsidRPr="00CD34FA">
              <w:rPr>
                <w:sz w:val="22"/>
                <w:szCs w:val="22"/>
                <w:lang w:val="en-US"/>
              </w:rPr>
              <w:t xml:space="preserve">А, </w:t>
            </w:r>
            <w:proofErr w:type="spellStart"/>
            <w:r w:rsidRPr="00CD34FA">
              <w:rPr>
                <w:sz w:val="22"/>
                <w:szCs w:val="22"/>
                <w:lang w:val="en-US"/>
              </w:rPr>
              <w:t>пом</w:t>
            </w:r>
            <w:proofErr w:type="spellEnd"/>
            <w:r w:rsidRPr="00CD34FA">
              <w:rPr>
                <w:sz w:val="22"/>
                <w:szCs w:val="22"/>
                <w:lang w:val="en-US"/>
              </w:rPr>
              <w:t>. 1Н, 2Н</w:t>
            </w:r>
          </w:p>
        </w:tc>
      </w:tr>
      <w:tr w:rsidR="002C735C" w:rsidRPr="00CD34FA" w14:paraId="3BC6E7D0" w14:textId="77777777" w:rsidTr="008416EB">
        <w:tc>
          <w:tcPr>
            <w:tcW w:w="7797" w:type="dxa"/>
            <w:shd w:val="clear" w:color="auto" w:fill="auto"/>
          </w:tcPr>
          <w:p w14:paraId="37A58B4F" w14:textId="77777777" w:rsidR="002C735C" w:rsidRPr="00CD34FA" w:rsidRDefault="00B43524" w:rsidP="002718E2">
            <w:pPr>
              <w:pStyle w:val="Style214"/>
              <w:ind w:firstLine="0"/>
              <w:rPr>
                <w:sz w:val="22"/>
                <w:szCs w:val="22"/>
              </w:rPr>
            </w:pPr>
            <w:r w:rsidRPr="00CD34FA">
              <w:rPr>
                <w:sz w:val="22"/>
                <w:szCs w:val="22"/>
              </w:rPr>
              <w:t xml:space="preserve">Ауд. 419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34FA">
              <w:rPr>
                <w:sz w:val="22"/>
                <w:szCs w:val="22"/>
              </w:rPr>
              <w:t>комплексом</w:t>
            </w:r>
            <w:proofErr w:type="gramStart"/>
            <w:r w:rsidRPr="00CD34FA">
              <w:rPr>
                <w:sz w:val="22"/>
                <w:szCs w:val="22"/>
              </w:rPr>
              <w:t>.С</w:t>
            </w:r>
            <w:proofErr w:type="gramEnd"/>
            <w:r w:rsidRPr="00CD34FA">
              <w:rPr>
                <w:sz w:val="22"/>
                <w:szCs w:val="22"/>
              </w:rPr>
              <w:t>пециализированная</w:t>
            </w:r>
            <w:proofErr w:type="spellEnd"/>
            <w:r w:rsidRPr="00CD34FA">
              <w:rPr>
                <w:sz w:val="22"/>
                <w:szCs w:val="22"/>
              </w:rPr>
              <w:t xml:space="preserve">  мебель и оборудование: Учебная мебель на 29 посадочных мест; доска меловая 1 шт.; </w:t>
            </w:r>
            <w:proofErr w:type="spellStart"/>
            <w:r w:rsidRPr="00CD34FA">
              <w:rPr>
                <w:sz w:val="22"/>
                <w:szCs w:val="22"/>
              </w:rPr>
              <w:t>тумба</w:t>
            </w:r>
            <w:proofErr w:type="gramStart"/>
            <w:r w:rsidRPr="00CD34FA">
              <w:rPr>
                <w:sz w:val="22"/>
                <w:szCs w:val="22"/>
              </w:rPr>
              <w:t>;К</w:t>
            </w:r>
            <w:proofErr w:type="gramEnd"/>
            <w:r w:rsidRPr="00CD34FA">
              <w:rPr>
                <w:sz w:val="22"/>
                <w:szCs w:val="22"/>
              </w:rPr>
              <w:t>омпьютер</w:t>
            </w:r>
            <w:proofErr w:type="spellEnd"/>
            <w:r w:rsidRPr="00CD34FA">
              <w:rPr>
                <w:sz w:val="22"/>
                <w:szCs w:val="22"/>
              </w:rPr>
              <w:t xml:space="preserve"> </w:t>
            </w:r>
            <w:r w:rsidRPr="00CD34FA">
              <w:rPr>
                <w:sz w:val="22"/>
                <w:szCs w:val="22"/>
                <w:lang w:val="en-US"/>
              </w:rPr>
              <w:t>Intel</w:t>
            </w:r>
            <w:r w:rsidRPr="00CD34FA">
              <w:rPr>
                <w:sz w:val="22"/>
                <w:szCs w:val="22"/>
              </w:rPr>
              <w:t xml:space="preserve"> </w:t>
            </w:r>
            <w:r w:rsidRPr="00CD34FA">
              <w:rPr>
                <w:sz w:val="22"/>
                <w:szCs w:val="22"/>
                <w:lang w:val="en-US"/>
              </w:rPr>
              <w:t>Core</w:t>
            </w:r>
            <w:r w:rsidRPr="00CD34FA">
              <w:rPr>
                <w:sz w:val="22"/>
                <w:szCs w:val="22"/>
              </w:rPr>
              <w:t xml:space="preserve"> </w:t>
            </w:r>
            <w:proofErr w:type="spellStart"/>
            <w:r w:rsidRPr="00CD34FA">
              <w:rPr>
                <w:sz w:val="22"/>
                <w:szCs w:val="22"/>
                <w:lang w:val="en-US"/>
              </w:rPr>
              <w:t>i</w:t>
            </w:r>
            <w:proofErr w:type="spellEnd"/>
            <w:r w:rsidRPr="00CD34FA">
              <w:rPr>
                <w:sz w:val="22"/>
                <w:szCs w:val="22"/>
              </w:rPr>
              <w:t xml:space="preserve">5-4460 </w:t>
            </w:r>
            <w:r w:rsidRPr="00CD34FA">
              <w:rPr>
                <w:sz w:val="22"/>
                <w:szCs w:val="22"/>
                <w:lang w:val="en-US"/>
              </w:rPr>
              <w:t>CPU</w:t>
            </w:r>
            <w:r w:rsidRPr="00CD34FA">
              <w:rPr>
                <w:sz w:val="22"/>
                <w:szCs w:val="22"/>
              </w:rPr>
              <w:t xml:space="preserve"> @ 3.2</w:t>
            </w:r>
            <w:r w:rsidRPr="00CD34FA">
              <w:rPr>
                <w:sz w:val="22"/>
                <w:szCs w:val="22"/>
                <w:lang w:val="en-US"/>
              </w:rPr>
              <w:t>GHz</w:t>
            </w:r>
            <w:r w:rsidRPr="00CD34FA">
              <w:rPr>
                <w:sz w:val="22"/>
                <w:szCs w:val="22"/>
              </w:rPr>
              <w:t>/8</w:t>
            </w:r>
            <w:r w:rsidRPr="00CD34FA">
              <w:rPr>
                <w:sz w:val="22"/>
                <w:szCs w:val="22"/>
                <w:lang w:val="en-US"/>
              </w:rPr>
              <w:t>Gb</w:t>
            </w:r>
            <w:r w:rsidRPr="00CD34FA">
              <w:rPr>
                <w:sz w:val="22"/>
                <w:szCs w:val="22"/>
              </w:rPr>
              <w:t>/1</w:t>
            </w:r>
            <w:r w:rsidRPr="00CD34FA">
              <w:rPr>
                <w:sz w:val="22"/>
                <w:szCs w:val="22"/>
                <w:lang w:val="en-US"/>
              </w:rPr>
              <w:t>Tb</w:t>
            </w:r>
            <w:r w:rsidRPr="00CD34FA">
              <w:rPr>
                <w:sz w:val="22"/>
                <w:szCs w:val="22"/>
              </w:rPr>
              <w:t>/</w:t>
            </w:r>
            <w:r w:rsidRPr="00CD34FA">
              <w:rPr>
                <w:sz w:val="22"/>
                <w:szCs w:val="22"/>
                <w:lang w:val="en-US"/>
              </w:rPr>
              <w:t>Samsung</w:t>
            </w:r>
            <w:r w:rsidRPr="00CD34FA">
              <w:rPr>
                <w:sz w:val="22"/>
                <w:szCs w:val="22"/>
              </w:rPr>
              <w:t xml:space="preserve"> </w:t>
            </w:r>
            <w:r w:rsidRPr="00CD34FA">
              <w:rPr>
                <w:sz w:val="22"/>
                <w:szCs w:val="22"/>
                <w:lang w:val="en-US"/>
              </w:rPr>
              <w:t>S</w:t>
            </w:r>
            <w:r w:rsidRPr="00CD34FA">
              <w:rPr>
                <w:sz w:val="22"/>
                <w:szCs w:val="22"/>
              </w:rPr>
              <w:t>23</w:t>
            </w:r>
            <w:r w:rsidRPr="00CD34FA">
              <w:rPr>
                <w:sz w:val="22"/>
                <w:szCs w:val="22"/>
                <w:lang w:val="en-US"/>
              </w:rPr>
              <w:t>E</w:t>
            </w:r>
            <w:r w:rsidRPr="00CD34FA">
              <w:rPr>
                <w:sz w:val="22"/>
                <w:szCs w:val="22"/>
              </w:rPr>
              <w:t xml:space="preserve">200 - 1шт., Проектор </w:t>
            </w:r>
            <w:r w:rsidRPr="00CD34FA">
              <w:rPr>
                <w:sz w:val="22"/>
                <w:szCs w:val="22"/>
                <w:lang w:val="en-US"/>
              </w:rPr>
              <w:t>NEC</w:t>
            </w:r>
            <w:r w:rsidRPr="00CD34FA">
              <w:rPr>
                <w:sz w:val="22"/>
                <w:szCs w:val="22"/>
              </w:rPr>
              <w:t xml:space="preserve"> М350 Х  - 1 шт., Акустическая система </w:t>
            </w:r>
            <w:r w:rsidRPr="00CD34FA">
              <w:rPr>
                <w:sz w:val="22"/>
                <w:szCs w:val="22"/>
                <w:lang w:val="en-US"/>
              </w:rPr>
              <w:t>DC</w:t>
            </w:r>
            <w:r w:rsidRPr="00CD34FA">
              <w:rPr>
                <w:sz w:val="22"/>
                <w:szCs w:val="22"/>
              </w:rPr>
              <w:t xml:space="preserve"> драйвер.90 Вт .100</w:t>
            </w:r>
            <w:r w:rsidRPr="00CD34FA">
              <w:rPr>
                <w:sz w:val="22"/>
                <w:szCs w:val="22"/>
                <w:lang w:val="en-US"/>
              </w:rPr>
              <w:t>V</w:t>
            </w:r>
            <w:r w:rsidRPr="00CD34FA">
              <w:rPr>
                <w:sz w:val="22"/>
                <w:szCs w:val="22"/>
              </w:rPr>
              <w:t xml:space="preserve"> .цвет белый - 2 шт.,  Микшер усилитель  </w:t>
            </w:r>
            <w:proofErr w:type="spellStart"/>
            <w:r w:rsidRPr="00CD34FA">
              <w:rPr>
                <w:sz w:val="22"/>
                <w:szCs w:val="22"/>
                <w:lang w:val="en-US"/>
              </w:rPr>
              <w:t>Jedia</w:t>
            </w:r>
            <w:proofErr w:type="spellEnd"/>
            <w:r w:rsidRPr="00CD34FA">
              <w:rPr>
                <w:sz w:val="22"/>
                <w:szCs w:val="22"/>
              </w:rPr>
              <w:t xml:space="preserve"> </w:t>
            </w:r>
            <w:r w:rsidRPr="00CD34FA">
              <w:rPr>
                <w:sz w:val="22"/>
                <w:szCs w:val="22"/>
                <w:lang w:val="en-US"/>
              </w:rPr>
              <w:t>TA</w:t>
            </w:r>
            <w:r w:rsidRPr="00CD34FA">
              <w:rPr>
                <w:sz w:val="22"/>
                <w:szCs w:val="22"/>
              </w:rPr>
              <w:t xml:space="preserve">-1120 в комплекте - 1 шт.,  </w:t>
            </w:r>
            <w:r w:rsidRPr="00CD34FA">
              <w:rPr>
                <w:sz w:val="22"/>
                <w:szCs w:val="22"/>
                <w:lang w:val="en-US"/>
              </w:rPr>
              <w:t>DVD</w:t>
            </w:r>
            <w:r w:rsidRPr="00CD34FA">
              <w:rPr>
                <w:sz w:val="22"/>
                <w:szCs w:val="22"/>
              </w:rPr>
              <w:t xml:space="preserve">-плеер </w:t>
            </w:r>
            <w:r w:rsidRPr="00CD34FA">
              <w:rPr>
                <w:sz w:val="22"/>
                <w:szCs w:val="22"/>
                <w:lang w:val="en-US"/>
              </w:rPr>
              <w:t>Pioneer</w:t>
            </w:r>
            <w:r w:rsidRPr="00CD34FA">
              <w:rPr>
                <w:sz w:val="22"/>
                <w:szCs w:val="22"/>
              </w:rPr>
              <w:t xml:space="preserve"> </w:t>
            </w:r>
            <w:r w:rsidRPr="00CD34FA">
              <w:rPr>
                <w:sz w:val="22"/>
                <w:szCs w:val="22"/>
                <w:lang w:val="en-US"/>
              </w:rPr>
              <w:t>DV</w:t>
            </w:r>
            <w:r w:rsidRPr="00CD34FA">
              <w:rPr>
                <w:sz w:val="22"/>
                <w:szCs w:val="22"/>
              </w:rPr>
              <w:t xml:space="preserve">-380 </w:t>
            </w:r>
            <w:r w:rsidRPr="00CD34FA">
              <w:rPr>
                <w:sz w:val="22"/>
                <w:szCs w:val="22"/>
                <w:lang w:val="en-US"/>
              </w:rPr>
              <w:t>S</w:t>
            </w:r>
            <w:r w:rsidRPr="00CD34FA">
              <w:rPr>
                <w:sz w:val="22"/>
                <w:szCs w:val="22"/>
              </w:rPr>
              <w:t xml:space="preserve"> - 1 шт., Экран </w:t>
            </w:r>
            <w:proofErr w:type="spellStart"/>
            <w:r w:rsidRPr="00CD34FA">
              <w:rPr>
                <w:sz w:val="22"/>
                <w:szCs w:val="22"/>
                <w:lang w:val="en-US"/>
              </w:rPr>
              <w:t>Projecta</w:t>
            </w:r>
            <w:proofErr w:type="spellEnd"/>
            <w:r w:rsidRPr="00CD34FA">
              <w:rPr>
                <w:sz w:val="22"/>
                <w:szCs w:val="22"/>
              </w:rPr>
              <w:t xml:space="preserve"> </w:t>
            </w:r>
            <w:r w:rsidRPr="00CD34FA">
              <w:rPr>
                <w:sz w:val="22"/>
                <w:szCs w:val="22"/>
                <w:lang w:val="en-US"/>
              </w:rPr>
              <w:t>Compact</w:t>
            </w:r>
            <w:r w:rsidRPr="00CD34FA">
              <w:rPr>
                <w:sz w:val="22"/>
                <w:szCs w:val="22"/>
              </w:rPr>
              <w:t xml:space="preserve"> </w:t>
            </w:r>
            <w:proofErr w:type="spellStart"/>
            <w:r w:rsidRPr="00CD34FA">
              <w:rPr>
                <w:sz w:val="22"/>
                <w:szCs w:val="22"/>
                <w:lang w:val="en-US"/>
              </w:rPr>
              <w:t>Electrol</w:t>
            </w:r>
            <w:proofErr w:type="spellEnd"/>
            <w:r w:rsidRPr="00CD34FA">
              <w:rPr>
                <w:sz w:val="22"/>
                <w:szCs w:val="22"/>
              </w:rPr>
              <w:t xml:space="preserve"> 153</w:t>
            </w:r>
            <w:r w:rsidRPr="00CD34FA">
              <w:rPr>
                <w:sz w:val="22"/>
                <w:szCs w:val="22"/>
                <w:lang w:val="en-US"/>
              </w:rPr>
              <w:t>x</w:t>
            </w:r>
            <w:r w:rsidRPr="00CD34FA">
              <w:rPr>
                <w:sz w:val="22"/>
                <w:szCs w:val="22"/>
              </w:rPr>
              <w:t xml:space="preserve">200 </w:t>
            </w:r>
            <w:r w:rsidRPr="00CD34FA">
              <w:rPr>
                <w:sz w:val="22"/>
                <w:szCs w:val="22"/>
                <w:lang w:val="en-US"/>
              </w:rPr>
              <w:t>c</w:t>
            </w:r>
            <w:r w:rsidRPr="00CD34FA">
              <w:rPr>
                <w:sz w:val="22"/>
                <w:szCs w:val="22"/>
              </w:rPr>
              <w:t xml:space="preserve">м </w:t>
            </w:r>
            <w:r w:rsidRPr="00CD34FA">
              <w:rPr>
                <w:sz w:val="22"/>
                <w:szCs w:val="22"/>
                <w:lang w:val="en-US"/>
              </w:rPr>
              <w:t>M</w:t>
            </w:r>
            <w:r w:rsidRPr="00CD34FA">
              <w:rPr>
                <w:sz w:val="22"/>
                <w:szCs w:val="22"/>
              </w:rPr>
              <w:t>а</w:t>
            </w:r>
            <w:proofErr w:type="spellStart"/>
            <w:r w:rsidRPr="00CD34FA">
              <w:rPr>
                <w:sz w:val="22"/>
                <w:szCs w:val="22"/>
                <w:lang w:val="en-US"/>
              </w:rPr>
              <w:t>tt</w:t>
            </w:r>
            <w:proofErr w:type="spellEnd"/>
            <w:r w:rsidRPr="00CD34FA">
              <w:rPr>
                <w:sz w:val="22"/>
                <w:szCs w:val="22"/>
              </w:rPr>
              <w:t xml:space="preserve">е </w:t>
            </w:r>
            <w:r w:rsidRPr="00CD34FA">
              <w:rPr>
                <w:sz w:val="22"/>
                <w:szCs w:val="22"/>
                <w:lang w:val="en-US"/>
              </w:rPr>
              <w:t>White</w:t>
            </w:r>
            <w:r w:rsidRPr="00CD34FA">
              <w:rPr>
                <w:sz w:val="22"/>
                <w:szCs w:val="22"/>
              </w:rPr>
              <w:t xml:space="preserve"> </w:t>
            </w:r>
            <w:r w:rsidRPr="00CD34FA">
              <w:rPr>
                <w:sz w:val="22"/>
                <w:szCs w:val="22"/>
                <w:lang w:val="en-US"/>
              </w:rPr>
              <w:t>S</w:t>
            </w:r>
            <w:r w:rsidRPr="00CD34F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DE35E8" w14:textId="77777777" w:rsidR="002C735C" w:rsidRPr="00CD34FA" w:rsidRDefault="00B43524" w:rsidP="002718E2">
            <w:pPr>
              <w:pStyle w:val="Style214"/>
              <w:ind w:firstLine="0"/>
              <w:rPr>
                <w:sz w:val="22"/>
                <w:szCs w:val="22"/>
              </w:rPr>
            </w:pPr>
            <w:r w:rsidRPr="00CD34FA">
              <w:rPr>
                <w:sz w:val="22"/>
                <w:szCs w:val="22"/>
              </w:rPr>
              <w:t xml:space="preserve">196084, г. Санкт-Петербург, Московский пр., д. 103, лит. </w:t>
            </w:r>
            <w:r w:rsidRPr="00CD34FA">
              <w:rPr>
                <w:sz w:val="22"/>
                <w:szCs w:val="22"/>
                <w:lang w:val="en-US"/>
              </w:rPr>
              <w:t xml:space="preserve">А, </w:t>
            </w:r>
            <w:proofErr w:type="spellStart"/>
            <w:r w:rsidRPr="00CD34FA">
              <w:rPr>
                <w:sz w:val="22"/>
                <w:szCs w:val="22"/>
                <w:lang w:val="en-US"/>
              </w:rPr>
              <w:t>пом</w:t>
            </w:r>
            <w:proofErr w:type="spellEnd"/>
            <w:r w:rsidRPr="00CD34FA">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12553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12553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12554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12554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D34FA" w14:paraId="6C012EB0" w14:textId="77777777" w:rsidTr="005A5F86">
        <w:tc>
          <w:tcPr>
            <w:tcW w:w="562" w:type="dxa"/>
          </w:tcPr>
          <w:p w14:paraId="2BFECED3" w14:textId="77777777" w:rsidR="00CD34FA" w:rsidRPr="001C4EF7" w:rsidRDefault="00CD34FA" w:rsidP="005A5F86">
            <w:pPr>
              <w:pStyle w:val="Default"/>
              <w:spacing w:after="30"/>
              <w:jc w:val="both"/>
              <w:rPr>
                <w:sz w:val="23"/>
                <w:szCs w:val="23"/>
              </w:rPr>
            </w:pPr>
          </w:p>
        </w:tc>
        <w:tc>
          <w:tcPr>
            <w:tcW w:w="8783" w:type="dxa"/>
          </w:tcPr>
          <w:p w14:paraId="695138E9" w14:textId="77777777" w:rsidR="00CD34FA" w:rsidRPr="00CD34FA" w:rsidRDefault="00CD34FA" w:rsidP="005A5F86">
            <w:pPr>
              <w:pStyle w:val="Default"/>
              <w:spacing w:after="30"/>
              <w:jc w:val="both"/>
              <w:rPr>
                <w:sz w:val="23"/>
                <w:szCs w:val="23"/>
              </w:rPr>
            </w:pPr>
            <w:r w:rsidRPr="00CD34F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12554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D34FA" w:rsidRDefault="00AD3A54" w:rsidP="00801458">
            <w:pPr>
              <w:pStyle w:val="Default"/>
              <w:spacing w:after="30"/>
              <w:jc w:val="both"/>
              <w:rPr>
                <w:sz w:val="23"/>
                <w:szCs w:val="23"/>
              </w:rPr>
            </w:pPr>
            <w:r w:rsidRPr="00CD34F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12554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D34F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D34FA" w14:paraId="5A1C9382" w14:textId="77777777" w:rsidTr="00801458">
        <w:tc>
          <w:tcPr>
            <w:tcW w:w="2336" w:type="dxa"/>
          </w:tcPr>
          <w:p w14:paraId="4C518DAB" w14:textId="77777777" w:rsidR="005D65A5" w:rsidRPr="00CD34FA" w:rsidRDefault="005D65A5" w:rsidP="00801458">
            <w:pPr>
              <w:jc w:val="center"/>
              <w:rPr>
                <w:rFonts w:ascii="Times New Roman" w:hAnsi="Times New Roman" w:cs="Times New Roman"/>
                <w:b/>
              </w:rPr>
            </w:pPr>
            <w:r w:rsidRPr="00CD34FA">
              <w:rPr>
                <w:rFonts w:ascii="Times New Roman" w:hAnsi="Times New Roman" w:cs="Times New Roman"/>
                <w:b/>
              </w:rPr>
              <w:t>Номер контрольной точки</w:t>
            </w:r>
          </w:p>
        </w:tc>
        <w:tc>
          <w:tcPr>
            <w:tcW w:w="2336" w:type="dxa"/>
          </w:tcPr>
          <w:p w14:paraId="6FB4C23E" w14:textId="77777777" w:rsidR="005D65A5" w:rsidRPr="00CD34FA" w:rsidRDefault="005D65A5" w:rsidP="00801458">
            <w:pPr>
              <w:jc w:val="center"/>
              <w:rPr>
                <w:rFonts w:ascii="Times New Roman" w:hAnsi="Times New Roman" w:cs="Times New Roman"/>
                <w:b/>
              </w:rPr>
            </w:pPr>
            <w:r w:rsidRPr="00CD34FA">
              <w:rPr>
                <w:rFonts w:ascii="Times New Roman" w:hAnsi="Times New Roman" w:cs="Times New Roman"/>
                <w:b/>
              </w:rPr>
              <w:t>Тип контрольной точки</w:t>
            </w:r>
          </w:p>
        </w:tc>
        <w:tc>
          <w:tcPr>
            <w:tcW w:w="2336" w:type="dxa"/>
          </w:tcPr>
          <w:p w14:paraId="048CBEA9" w14:textId="77777777" w:rsidR="005D65A5" w:rsidRPr="00CD34FA" w:rsidRDefault="005D65A5" w:rsidP="00801458">
            <w:pPr>
              <w:jc w:val="center"/>
              <w:rPr>
                <w:rFonts w:ascii="Times New Roman" w:hAnsi="Times New Roman" w:cs="Times New Roman"/>
                <w:b/>
              </w:rPr>
            </w:pPr>
            <w:r w:rsidRPr="00CD34FA">
              <w:rPr>
                <w:rFonts w:ascii="Times New Roman" w:hAnsi="Times New Roman" w:cs="Times New Roman"/>
                <w:b/>
              </w:rPr>
              <w:t>Способ проведения</w:t>
            </w:r>
          </w:p>
        </w:tc>
        <w:tc>
          <w:tcPr>
            <w:tcW w:w="2337" w:type="dxa"/>
          </w:tcPr>
          <w:p w14:paraId="267B0FDF" w14:textId="77777777" w:rsidR="005D65A5" w:rsidRPr="00CD34FA" w:rsidRDefault="005D65A5" w:rsidP="00801458">
            <w:pPr>
              <w:jc w:val="center"/>
              <w:rPr>
                <w:rFonts w:ascii="Times New Roman" w:hAnsi="Times New Roman" w:cs="Times New Roman"/>
                <w:b/>
              </w:rPr>
            </w:pPr>
            <w:r w:rsidRPr="00CD34FA">
              <w:rPr>
                <w:rFonts w:ascii="Times New Roman" w:hAnsi="Times New Roman" w:cs="Times New Roman"/>
                <w:b/>
              </w:rPr>
              <w:t>Номера тем</w:t>
            </w:r>
          </w:p>
        </w:tc>
      </w:tr>
      <w:tr w:rsidR="005D65A5" w:rsidRPr="00CD34FA" w14:paraId="07658034" w14:textId="77777777" w:rsidTr="00801458">
        <w:tc>
          <w:tcPr>
            <w:tcW w:w="2336" w:type="dxa"/>
          </w:tcPr>
          <w:p w14:paraId="1553D698" w14:textId="78F29BFB" w:rsidR="005D65A5" w:rsidRPr="00CD34FA" w:rsidRDefault="007478E0" w:rsidP="00801458">
            <w:pPr>
              <w:jc w:val="center"/>
              <w:rPr>
                <w:rFonts w:ascii="Times New Roman" w:hAnsi="Times New Roman" w:cs="Times New Roman"/>
              </w:rPr>
            </w:pPr>
            <w:r w:rsidRPr="00CD34FA">
              <w:rPr>
                <w:rFonts w:ascii="Times New Roman" w:hAnsi="Times New Roman" w:cs="Times New Roman"/>
                <w:lang w:val="en-US"/>
              </w:rPr>
              <w:t>1</w:t>
            </w:r>
          </w:p>
        </w:tc>
        <w:tc>
          <w:tcPr>
            <w:tcW w:w="2336" w:type="dxa"/>
          </w:tcPr>
          <w:p w14:paraId="4C5C3C11" w14:textId="5E14221A" w:rsidR="005D65A5" w:rsidRPr="00CD34FA" w:rsidRDefault="007478E0" w:rsidP="00801458">
            <w:pPr>
              <w:rPr>
                <w:rFonts w:ascii="Times New Roman" w:hAnsi="Times New Roman" w:cs="Times New Roman"/>
              </w:rPr>
            </w:pPr>
            <w:r w:rsidRPr="00CD34FA">
              <w:rPr>
                <w:rFonts w:ascii="Times New Roman" w:hAnsi="Times New Roman" w:cs="Times New Roman"/>
                <w:lang w:val="en-US"/>
              </w:rPr>
              <w:t>Кейс-задание</w:t>
            </w:r>
          </w:p>
        </w:tc>
        <w:tc>
          <w:tcPr>
            <w:tcW w:w="2336" w:type="dxa"/>
          </w:tcPr>
          <w:p w14:paraId="09793085" w14:textId="37E3864C" w:rsidR="005D65A5" w:rsidRPr="00CD34FA" w:rsidRDefault="007478E0" w:rsidP="00801458">
            <w:pPr>
              <w:rPr>
                <w:rFonts w:ascii="Times New Roman" w:hAnsi="Times New Roman" w:cs="Times New Roman"/>
              </w:rPr>
            </w:pPr>
            <w:r w:rsidRPr="00CD34FA">
              <w:rPr>
                <w:rFonts w:ascii="Times New Roman" w:hAnsi="Times New Roman" w:cs="Times New Roman"/>
                <w:lang w:val="en-US"/>
              </w:rPr>
              <w:t>письменно</w:t>
            </w:r>
          </w:p>
        </w:tc>
        <w:tc>
          <w:tcPr>
            <w:tcW w:w="2337" w:type="dxa"/>
          </w:tcPr>
          <w:p w14:paraId="094717B7" w14:textId="2660FE96" w:rsidR="005D65A5" w:rsidRPr="00CD34FA" w:rsidRDefault="007478E0" w:rsidP="00801458">
            <w:pPr>
              <w:rPr>
                <w:rFonts w:ascii="Times New Roman" w:hAnsi="Times New Roman" w:cs="Times New Roman"/>
              </w:rPr>
            </w:pPr>
            <w:r w:rsidRPr="00CD34FA">
              <w:rPr>
                <w:rFonts w:ascii="Times New Roman" w:hAnsi="Times New Roman" w:cs="Times New Roman"/>
                <w:lang w:val="en-US"/>
              </w:rPr>
              <w:t>1-3</w:t>
            </w:r>
          </w:p>
        </w:tc>
      </w:tr>
      <w:tr w:rsidR="005D65A5" w:rsidRPr="00CD34FA" w14:paraId="14BB99DB" w14:textId="77777777" w:rsidTr="00801458">
        <w:tc>
          <w:tcPr>
            <w:tcW w:w="2336" w:type="dxa"/>
          </w:tcPr>
          <w:p w14:paraId="58B7EAEE" w14:textId="77777777" w:rsidR="005D65A5" w:rsidRPr="00CD34FA" w:rsidRDefault="007478E0" w:rsidP="00801458">
            <w:pPr>
              <w:jc w:val="center"/>
              <w:rPr>
                <w:rFonts w:ascii="Times New Roman" w:hAnsi="Times New Roman" w:cs="Times New Roman"/>
              </w:rPr>
            </w:pPr>
            <w:r w:rsidRPr="00CD34FA">
              <w:rPr>
                <w:rFonts w:ascii="Times New Roman" w:hAnsi="Times New Roman" w:cs="Times New Roman"/>
                <w:lang w:val="en-US"/>
              </w:rPr>
              <w:t>2</w:t>
            </w:r>
          </w:p>
        </w:tc>
        <w:tc>
          <w:tcPr>
            <w:tcW w:w="2336" w:type="dxa"/>
          </w:tcPr>
          <w:p w14:paraId="22BC9A88" w14:textId="77777777" w:rsidR="005D65A5" w:rsidRPr="00CD34FA" w:rsidRDefault="007478E0" w:rsidP="00801458">
            <w:pPr>
              <w:rPr>
                <w:rFonts w:ascii="Times New Roman" w:hAnsi="Times New Roman" w:cs="Times New Roman"/>
              </w:rPr>
            </w:pPr>
            <w:r w:rsidRPr="00CD34FA">
              <w:rPr>
                <w:rFonts w:ascii="Times New Roman" w:hAnsi="Times New Roman" w:cs="Times New Roman"/>
                <w:lang w:val="en-US"/>
              </w:rPr>
              <w:t>Кейс-задание</w:t>
            </w:r>
          </w:p>
        </w:tc>
        <w:tc>
          <w:tcPr>
            <w:tcW w:w="2336" w:type="dxa"/>
          </w:tcPr>
          <w:p w14:paraId="388126BA" w14:textId="77777777" w:rsidR="005D65A5" w:rsidRPr="00CD34FA" w:rsidRDefault="007478E0" w:rsidP="00801458">
            <w:pPr>
              <w:rPr>
                <w:rFonts w:ascii="Times New Roman" w:hAnsi="Times New Roman" w:cs="Times New Roman"/>
              </w:rPr>
            </w:pPr>
            <w:r w:rsidRPr="00CD34FA">
              <w:rPr>
                <w:rFonts w:ascii="Times New Roman" w:hAnsi="Times New Roman" w:cs="Times New Roman"/>
                <w:lang w:val="en-US"/>
              </w:rPr>
              <w:t>письменно</w:t>
            </w:r>
          </w:p>
        </w:tc>
        <w:tc>
          <w:tcPr>
            <w:tcW w:w="2337" w:type="dxa"/>
          </w:tcPr>
          <w:p w14:paraId="4DB786CF" w14:textId="77777777" w:rsidR="005D65A5" w:rsidRPr="00CD34FA" w:rsidRDefault="007478E0" w:rsidP="00801458">
            <w:pPr>
              <w:rPr>
                <w:rFonts w:ascii="Times New Roman" w:hAnsi="Times New Roman" w:cs="Times New Roman"/>
              </w:rPr>
            </w:pPr>
            <w:r w:rsidRPr="00CD34FA">
              <w:rPr>
                <w:rFonts w:ascii="Times New Roman" w:hAnsi="Times New Roman" w:cs="Times New Roman"/>
                <w:lang w:val="en-US"/>
              </w:rPr>
              <w:t>4-7</w:t>
            </w:r>
          </w:p>
        </w:tc>
      </w:tr>
      <w:tr w:rsidR="005D65A5" w:rsidRPr="00CD34FA" w14:paraId="0DAB9044" w14:textId="77777777" w:rsidTr="00801458">
        <w:tc>
          <w:tcPr>
            <w:tcW w:w="2336" w:type="dxa"/>
          </w:tcPr>
          <w:p w14:paraId="7C0A1430" w14:textId="77777777" w:rsidR="005D65A5" w:rsidRPr="00CD34FA" w:rsidRDefault="007478E0" w:rsidP="00801458">
            <w:pPr>
              <w:jc w:val="center"/>
              <w:rPr>
                <w:rFonts w:ascii="Times New Roman" w:hAnsi="Times New Roman" w:cs="Times New Roman"/>
              </w:rPr>
            </w:pPr>
            <w:r w:rsidRPr="00CD34FA">
              <w:rPr>
                <w:rFonts w:ascii="Times New Roman" w:hAnsi="Times New Roman" w:cs="Times New Roman"/>
                <w:lang w:val="en-US"/>
              </w:rPr>
              <w:t>3</w:t>
            </w:r>
          </w:p>
        </w:tc>
        <w:tc>
          <w:tcPr>
            <w:tcW w:w="2336" w:type="dxa"/>
          </w:tcPr>
          <w:p w14:paraId="29B56708" w14:textId="77777777" w:rsidR="005D65A5" w:rsidRPr="00CD34FA" w:rsidRDefault="007478E0" w:rsidP="00801458">
            <w:pPr>
              <w:rPr>
                <w:rFonts w:ascii="Times New Roman" w:hAnsi="Times New Roman" w:cs="Times New Roman"/>
              </w:rPr>
            </w:pPr>
            <w:r w:rsidRPr="00CD34FA">
              <w:rPr>
                <w:rFonts w:ascii="Times New Roman" w:hAnsi="Times New Roman" w:cs="Times New Roman"/>
                <w:lang w:val="en-US"/>
              </w:rPr>
              <w:t>Текущий контроль</w:t>
            </w:r>
          </w:p>
        </w:tc>
        <w:tc>
          <w:tcPr>
            <w:tcW w:w="2336" w:type="dxa"/>
          </w:tcPr>
          <w:p w14:paraId="2F3E5F78" w14:textId="77777777" w:rsidR="005D65A5" w:rsidRPr="00CD34FA" w:rsidRDefault="007478E0" w:rsidP="00801458">
            <w:pPr>
              <w:rPr>
                <w:rFonts w:ascii="Times New Roman" w:hAnsi="Times New Roman" w:cs="Times New Roman"/>
              </w:rPr>
            </w:pPr>
            <w:r w:rsidRPr="00CD34FA">
              <w:rPr>
                <w:rFonts w:ascii="Times New Roman" w:hAnsi="Times New Roman" w:cs="Times New Roman"/>
              </w:rPr>
              <w:t>с помощью технических средств и информационных систем</w:t>
            </w:r>
          </w:p>
        </w:tc>
        <w:tc>
          <w:tcPr>
            <w:tcW w:w="2337" w:type="dxa"/>
          </w:tcPr>
          <w:p w14:paraId="06E155F7" w14:textId="77777777" w:rsidR="005D65A5" w:rsidRPr="00CD34FA" w:rsidRDefault="007478E0" w:rsidP="00801458">
            <w:pPr>
              <w:rPr>
                <w:rFonts w:ascii="Times New Roman" w:hAnsi="Times New Roman" w:cs="Times New Roman"/>
              </w:rPr>
            </w:pPr>
            <w:r w:rsidRPr="00CD34FA">
              <w:rPr>
                <w:rFonts w:ascii="Times New Roman" w:hAnsi="Times New Roman" w:cs="Times New Roman"/>
                <w:lang w:val="en-US"/>
              </w:rPr>
              <w:t>1-7</w:t>
            </w:r>
          </w:p>
        </w:tc>
      </w:tr>
    </w:tbl>
    <w:p w14:paraId="6D01A11C" w14:textId="61720847" w:rsidR="00F56264" w:rsidRPr="00CD34FA" w:rsidRDefault="00F56264" w:rsidP="00090AC1">
      <w:pPr>
        <w:jc w:val="both"/>
        <w:rPr>
          <w:rFonts w:ascii="Times New Roman" w:hAnsi="Times New Roman" w:cs="Times New Roman"/>
          <w:b/>
          <w:sz w:val="28"/>
          <w:szCs w:val="28"/>
        </w:rPr>
      </w:pPr>
    </w:p>
    <w:p w14:paraId="1E7CF20C" w14:textId="77777777" w:rsidR="00C23E7F" w:rsidRPr="00CD34FA" w:rsidRDefault="00C23E7F" w:rsidP="00C23E7F">
      <w:pPr>
        <w:pStyle w:val="2"/>
        <w:jc w:val="center"/>
        <w:rPr>
          <w:rFonts w:ascii="Times New Roman" w:hAnsi="Times New Roman" w:cs="Times New Roman"/>
          <w:b/>
          <w:color w:val="auto"/>
          <w:sz w:val="28"/>
          <w:szCs w:val="28"/>
        </w:rPr>
      </w:pPr>
      <w:bookmarkStart w:id="23" w:name="_Toc82187017"/>
      <w:bookmarkStart w:id="24" w:name="_Toc198125544"/>
      <w:r w:rsidRPr="00CD34F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CD34FA"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D34FA" w:rsidRPr="00CD34FA" w14:paraId="66254C7D" w14:textId="77777777" w:rsidTr="005A5F86">
        <w:tc>
          <w:tcPr>
            <w:tcW w:w="562" w:type="dxa"/>
          </w:tcPr>
          <w:p w14:paraId="4E15F9BD" w14:textId="77777777" w:rsidR="00CD34FA" w:rsidRPr="00CD34FA" w:rsidRDefault="00CD34FA" w:rsidP="005A5F86">
            <w:pPr>
              <w:pStyle w:val="Default"/>
              <w:spacing w:after="30"/>
              <w:jc w:val="both"/>
              <w:rPr>
                <w:sz w:val="23"/>
                <w:szCs w:val="23"/>
                <w:lang w:val="en-US"/>
              </w:rPr>
            </w:pPr>
          </w:p>
        </w:tc>
        <w:tc>
          <w:tcPr>
            <w:tcW w:w="8783" w:type="dxa"/>
          </w:tcPr>
          <w:p w14:paraId="3C1AAB2A" w14:textId="77777777" w:rsidR="00CD34FA" w:rsidRPr="00CD34FA" w:rsidRDefault="00CD34FA" w:rsidP="005A5F86">
            <w:pPr>
              <w:pStyle w:val="Default"/>
              <w:spacing w:after="30"/>
              <w:jc w:val="both"/>
              <w:rPr>
                <w:sz w:val="23"/>
                <w:szCs w:val="23"/>
              </w:rPr>
            </w:pPr>
            <w:r w:rsidRPr="00CD34FA">
              <w:rPr>
                <w:sz w:val="23"/>
                <w:szCs w:val="23"/>
              </w:rPr>
              <w:t>Рабочей программой дисциплины не предусмотрено.</w:t>
            </w:r>
          </w:p>
        </w:tc>
      </w:tr>
    </w:tbl>
    <w:p w14:paraId="0469134C" w14:textId="77777777" w:rsidR="00CD34FA" w:rsidRPr="00CD34FA" w:rsidRDefault="00CD34FA" w:rsidP="00C23E7F">
      <w:pPr>
        <w:spacing w:after="0" w:line="240" w:lineRule="auto"/>
        <w:jc w:val="center"/>
        <w:rPr>
          <w:rFonts w:ascii="Times New Roman" w:hAnsi="Times New Roman"/>
          <w:b/>
          <w:sz w:val="28"/>
          <w:szCs w:val="28"/>
        </w:rPr>
      </w:pPr>
    </w:p>
    <w:p w14:paraId="11DE9780" w14:textId="77777777" w:rsidR="00B8237E" w:rsidRPr="00CD34FA" w:rsidRDefault="00B8237E" w:rsidP="00B8237E">
      <w:pPr>
        <w:pStyle w:val="2"/>
        <w:jc w:val="center"/>
        <w:rPr>
          <w:rFonts w:ascii="Times New Roman" w:hAnsi="Times New Roman" w:cs="Times New Roman"/>
          <w:b/>
          <w:color w:val="auto"/>
          <w:sz w:val="28"/>
          <w:szCs w:val="28"/>
        </w:rPr>
      </w:pPr>
      <w:bookmarkStart w:id="25" w:name="_Toc82187018"/>
      <w:bookmarkStart w:id="26" w:name="_Toc198125545"/>
      <w:r w:rsidRPr="00CD34FA">
        <w:rPr>
          <w:rFonts w:ascii="Times New Roman" w:hAnsi="Times New Roman" w:cs="Times New Roman"/>
          <w:b/>
          <w:color w:val="auto"/>
          <w:sz w:val="28"/>
          <w:szCs w:val="28"/>
        </w:rPr>
        <w:t xml:space="preserve">1.5 Самостоятельная работа </w:t>
      </w:r>
      <w:proofErr w:type="gramStart"/>
      <w:r w:rsidRPr="00CD34F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CD34FA" w:rsidRDefault="00B8237E" w:rsidP="00B8237E"/>
    <w:tbl>
      <w:tblPr>
        <w:tblStyle w:val="a4"/>
        <w:tblW w:w="5000" w:type="pct"/>
        <w:tblLook w:val="04A0" w:firstRow="1" w:lastRow="0" w:firstColumn="1" w:lastColumn="0" w:noHBand="0" w:noVBand="1"/>
      </w:tblPr>
      <w:tblGrid>
        <w:gridCol w:w="4785"/>
        <w:gridCol w:w="4786"/>
      </w:tblGrid>
      <w:tr w:rsidR="00B8237E" w:rsidRPr="00CD34FA" w14:paraId="0267C479" w14:textId="77777777" w:rsidTr="00801458">
        <w:tc>
          <w:tcPr>
            <w:tcW w:w="2500" w:type="pct"/>
          </w:tcPr>
          <w:p w14:paraId="37F699C9" w14:textId="77777777" w:rsidR="00B8237E" w:rsidRPr="00CD34FA" w:rsidRDefault="00B8237E" w:rsidP="00801458">
            <w:pPr>
              <w:jc w:val="center"/>
              <w:rPr>
                <w:rFonts w:ascii="Times New Roman" w:hAnsi="Times New Roman" w:cs="Times New Roman"/>
                <w:b/>
              </w:rPr>
            </w:pPr>
            <w:r w:rsidRPr="00CD34FA">
              <w:rPr>
                <w:rFonts w:ascii="Times New Roman" w:hAnsi="Times New Roman" w:cs="Times New Roman"/>
                <w:b/>
              </w:rPr>
              <w:t>Наименования самостоятельной работы</w:t>
            </w:r>
          </w:p>
        </w:tc>
        <w:tc>
          <w:tcPr>
            <w:tcW w:w="2500" w:type="pct"/>
          </w:tcPr>
          <w:p w14:paraId="0A769611" w14:textId="77777777" w:rsidR="00B8237E" w:rsidRPr="00CD34FA" w:rsidRDefault="00B8237E" w:rsidP="00801458">
            <w:pPr>
              <w:jc w:val="center"/>
              <w:rPr>
                <w:rFonts w:ascii="Times New Roman" w:hAnsi="Times New Roman" w:cs="Times New Roman"/>
                <w:b/>
              </w:rPr>
            </w:pPr>
            <w:r w:rsidRPr="00CD34FA">
              <w:rPr>
                <w:rFonts w:ascii="Times New Roman" w:hAnsi="Times New Roman" w:cs="Times New Roman"/>
                <w:b/>
              </w:rPr>
              <w:t>Номера тем</w:t>
            </w:r>
          </w:p>
        </w:tc>
      </w:tr>
      <w:tr w:rsidR="00B8237E" w:rsidRPr="00CD34FA" w14:paraId="3F240151" w14:textId="77777777" w:rsidTr="00801458">
        <w:tc>
          <w:tcPr>
            <w:tcW w:w="2500" w:type="pct"/>
          </w:tcPr>
          <w:p w14:paraId="61E91592" w14:textId="61A0874C" w:rsidR="00B8237E" w:rsidRPr="00CD34FA" w:rsidRDefault="00B8237E" w:rsidP="00801458">
            <w:pPr>
              <w:rPr>
                <w:rFonts w:ascii="Times New Roman" w:hAnsi="Times New Roman" w:cs="Times New Roman"/>
                <w:lang w:val="en-US"/>
              </w:rPr>
            </w:pPr>
            <w:r w:rsidRPr="00CD34FA">
              <w:rPr>
                <w:rFonts w:ascii="Times New Roman" w:hAnsi="Times New Roman" w:cs="Times New Roman"/>
                <w:lang w:val="en-US"/>
              </w:rPr>
              <w:t>Выполнение домашних заданий</w:t>
            </w:r>
          </w:p>
        </w:tc>
        <w:tc>
          <w:tcPr>
            <w:tcW w:w="2500" w:type="pct"/>
          </w:tcPr>
          <w:p w14:paraId="45ED640C" w14:textId="16CDBBD7" w:rsidR="00B8237E" w:rsidRPr="00CD34FA" w:rsidRDefault="005C548A" w:rsidP="00801458">
            <w:pPr>
              <w:rPr>
                <w:rFonts w:ascii="Times New Roman" w:hAnsi="Times New Roman" w:cs="Times New Roman"/>
              </w:rPr>
            </w:pPr>
            <w:r w:rsidRPr="00CD34FA">
              <w:rPr>
                <w:rFonts w:ascii="Times New Roman" w:hAnsi="Times New Roman" w:cs="Times New Roman"/>
                <w:lang w:val="en-US"/>
              </w:rPr>
              <w:t>1-2</w:t>
            </w:r>
          </w:p>
        </w:tc>
      </w:tr>
      <w:tr w:rsidR="00B8237E" w:rsidRPr="00CD34FA" w14:paraId="3B866725" w14:textId="77777777" w:rsidTr="00801458">
        <w:tc>
          <w:tcPr>
            <w:tcW w:w="2500" w:type="pct"/>
          </w:tcPr>
          <w:p w14:paraId="09CA48A3" w14:textId="77777777" w:rsidR="00B8237E" w:rsidRPr="00CD34FA" w:rsidRDefault="00B8237E" w:rsidP="00801458">
            <w:pPr>
              <w:rPr>
                <w:rFonts w:ascii="Times New Roman" w:hAnsi="Times New Roman" w:cs="Times New Roman"/>
                <w:lang w:val="en-US"/>
              </w:rPr>
            </w:pPr>
            <w:r w:rsidRPr="00CD34FA">
              <w:rPr>
                <w:rFonts w:ascii="Times New Roman" w:hAnsi="Times New Roman" w:cs="Times New Roman"/>
                <w:lang w:val="en-US"/>
              </w:rPr>
              <w:t>Написание эссе</w:t>
            </w:r>
          </w:p>
        </w:tc>
        <w:tc>
          <w:tcPr>
            <w:tcW w:w="2500" w:type="pct"/>
          </w:tcPr>
          <w:p w14:paraId="30515714" w14:textId="77777777" w:rsidR="00B8237E" w:rsidRPr="00CD34FA" w:rsidRDefault="005C548A" w:rsidP="00801458">
            <w:pPr>
              <w:rPr>
                <w:rFonts w:ascii="Times New Roman" w:hAnsi="Times New Roman" w:cs="Times New Roman"/>
              </w:rPr>
            </w:pPr>
            <w:r w:rsidRPr="00CD34FA">
              <w:rPr>
                <w:rFonts w:ascii="Times New Roman" w:hAnsi="Times New Roman" w:cs="Times New Roman"/>
                <w:lang w:val="en-US"/>
              </w:rPr>
              <w:t>2-4</w:t>
            </w:r>
          </w:p>
        </w:tc>
      </w:tr>
      <w:tr w:rsidR="00B8237E" w:rsidRPr="00CD34FA" w14:paraId="4631650D" w14:textId="77777777" w:rsidTr="00801458">
        <w:tc>
          <w:tcPr>
            <w:tcW w:w="2500" w:type="pct"/>
          </w:tcPr>
          <w:p w14:paraId="2E2FB7DB" w14:textId="77777777" w:rsidR="00B8237E" w:rsidRPr="00CD34FA" w:rsidRDefault="00B8237E" w:rsidP="00801458">
            <w:pPr>
              <w:rPr>
                <w:rFonts w:ascii="Times New Roman" w:hAnsi="Times New Roman" w:cs="Times New Roman"/>
              </w:rPr>
            </w:pPr>
            <w:r w:rsidRPr="00CD34FA">
              <w:rPr>
                <w:rFonts w:ascii="Times New Roman" w:hAnsi="Times New Roman" w:cs="Times New Roman"/>
              </w:rPr>
              <w:t>Подготовка к лекционным и практическим занятиям</w:t>
            </w:r>
          </w:p>
        </w:tc>
        <w:tc>
          <w:tcPr>
            <w:tcW w:w="2500" w:type="pct"/>
          </w:tcPr>
          <w:p w14:paraId="77AD15FC" w14:textId="77777777" w:rsidR="00B8237E" w:rsidRPr="00CD34FA" w:rsidRDefault="005C548A" w:rsidP="00801458">
            <w:pPr>
              <w:rPr>
                <w:rFonts w:ascii="Times New Roman" w:hAnsi="Times New Roman" w:cs="Times New Roman"/>
              </w:rPr>
            </w:pPr>
            <w:r w:rsidRPr="00CD34FA">
              <w:rPr>
                <w:rFonts w:ascii="Times New Roman" w:hAnsi="Times New Roman" w:cs="Times New Roman"/>
                <w:lang w:val="en-US"/>
              </w:rPr>
              <w:t>5-7</w:t>
            </w:r>
          </w:p>
        </w:tc>
      </w:tr>
      <w:tr w:rsidR="00B8237E" w:rsidRPr="00CD34FA" w14:paraId="5191DE0D" w14:textId="77777777" w:rsidTr="00801458">
        <w:tc>
          <w:tcPr>
            <w:tcW w:w="2500" w:type="pct"/>
          </w:tcPr>
          <w:p w14:paraId="6FFE6AFA" w14:textId="77777777" w:rsidR="00B8237E" w:rsidRPr="00CD34FA" w:rsidRDefault="00B8237E" w:rsidP="00801458">
            <w:pPr>
              <w:rPr>
                <w:rFonts w:ascii="Times New Roman" w:hAnsi="Times New Roman" w:cs="Times New Roman"/>
                <w:lang w:val="en-US"/>
              </w:rPr>
            </w:pPr>
            <w:r w:rsidRPr="00CD34FA">
              <w:rPr>
                <w:rFonts w:ascii="Times New Roman" w:hAnsi="Times New Roman" w:cs="Times New Roman"/>
                <w:lang w:val="en-US"/>
              </w:rPr>
              <w:t>Написание научных статей</w:t>
            </w:r>
          </w:p>
        </w:tc>
        <w:tc>
          <w:tcPr>
            <w:tcW w:w="2500" w:type="pct"/>
          </w:tcPr>
          <w:p w14:paraId="0E5AEF0F" w14:textId="77777777" w:rsidR="00B8237E" w:rsidRPr="00CD34FA" w:rsidRDefault="005C548A" w:rsidP="00801458">
            <w:pPr>
              <w:rPr>
                <w:rFonts w:ascii="Times New Roman" w:hAnsi="Times New Roman" w:cs="Times New Roman"/>
              </w:rPr>
            </w:pPr>
            <w:r w:rsidRPr="00CD34FA">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812554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824DD" w14:textId="77777777" w:rsidR="00136E63" w:rsidRDefault="00136E63" w:rsidP="00315CA6">
      <w:pPr>
        <w:spacing w:after="0" w:line="240" w:lineRule="auto"/>
      </w:pPr>
      <w:r>
        <w:separator/>
      </w:r>
    </w:p>
  </w:endnote>
  <w:endnote w:type="continuationSeparator" w:id="0">
    <w:p w14:paraId="50F06D59" w14:textId="77777777" w:rsidR="00136E63" w:rsidRDefault="00136E6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C4EF7">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D68E9" w14:textId="77777777" w:rsidR="00136E63" w:rsidRDefault="00136E63" w:rsidP="00315CA6">
      <w:pPr>
        <w:spacing w:after="0" w:line="240" w:lineRule="auto"/>
      </w:pPr>
      <w:r>
        <w:separator/>
      </w:r>
    </w:p>
  </w:footnote>
  <w:footnote w:type="continuationSeparator" w:id="0">
    <w:p w14:paraId="79B3CA7A" w14:textId="77777777" w:rsidR="00136E63" w:rsidRDefault="00136E6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6E63"/>
    <w:rsid w:val="001400FE"/>
    <w:rsid w:val="00142518"/>
    <w:rsid w:val="0014422E"/>
    <w:rsid w:val="0016180F"/>
    <w:rsid w:val="00164858"/>
    <w:rsid w:val="00181C12"/>
    <w:rsid w:val="0018274C"/>
    <w:rsid w:val="00194175"/>
    <w:rsid w:val="001C4EF7"/>
    <w:rsid w:val="001D06D9"/>
    <w:rsid w:val="00205002"/>
    <w:rsid w:val="002053A5"/>
    <w:rsid w:val="0023371F"/>
    <w:rsid w:val="002404FA"/>
    <w:rsid w:val="00242621"/>
    <w:rsid w:val="00255F04"/>
    <w:rsid w:val="00262CF0"/>
    <w:rsid w:val="002718E2"/>
    <w:rsid w:val="00273D8E"/>
    <w:rsid w:val="00282115"/>
    <w:rsid w:val="00282368"/>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34FA"/>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4F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4F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nadzor-i-kontrol-v-sfere-bezopasnosti-510914"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ook/ekologicheskiy-monitoring-51207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nadzor-i-kontrol-v-sfere-bezopasnosti-5601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43DB8-1351-42E3-80F9-D2757AAF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3925</Words>
  <Characters>22379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